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A9718" w14:textId="5C0082DC" w:rsidR="00951F69" w:rsidRPr="005C2D27" w:rsidRDefault="00951F69" w:rsidP="00195949">
      <w:pPr>
        <w:pStyle w:val="Textbody"/>
        <w:spacing w:after="0" w:line="360" w:lineRule="auto"/>
        <w:rPr>
          <w:rFonts w:cs="Times New Roman"/>
          <w:b/>
          <w:color w:val="000000" w:themeColor="text1"/>
        </w:rPr>
      </w:pPr>
      <w:r w:rsidRPr="005C2D27">
        <w:rPr>
          <w:rFonts w:cs="Times New Roman"/>
          <w:b/>
          <w:color w:val="000000" w:themeColor="text1"/>
        </w:rPr>
        <w:t>HIGIENE BUCAL EM PACIENTES HOSPITALIZADOS: revisão integrativa</w:t>
      </w:r>
    </w:p>
    <w:p w14:paraId="5D32CD15" w14:textId="77777777" w:rsidR="00835FC9" w:rsidRPr="005C2D27" w:rsidRDefault="00835FC9" w:rsidP="00951F69">
      <w:pPr>
        <w:pStyle w:val="Textbody"/>
        <w:spacing w:before="40" w:after="40" w:line="360" w:lineRule="auto"/>
        <w:jc w:val="center"/>
        <w:rPr>
          <w:rFonts w:cs="Times New Roman"/>
          <w:b/>
          <w:color w:val="000000" w:themeColor="text1"/>
        </w:rPr>
      </w:pPr>
    </w:p>
    <w:p w14:paraId="1D9A1465" w14:textId="0C6ABF43" w:rsidR="00464593" w:rsidRPr="005C2D27" w:rsidRDefault="00C27039" w:rsidP="003B19D6">
      <w:pPr>
        <w:pStyle w:val="Standard"/>
        <w:spacing w:before="40" w:after="40"/>
        <w:jc w:val="right"/>
        <w:rPr>
          <w:rFonts w:cs="Times New Roman"/>
          <w:bCs/>
          <w:color w:val="000000" w:themeColor="text1"/>
        </w:rPr>
      </w:pPr>
      <w:proofErr w:type="spellStart"/>
      <w:r w:rsidRPr="005C2D27">
        <w:rPr>
          <w:rFonts w:cs="Times New Roman"/>
          <w:bCs/>
          <w:color w:val="000000" w:themeColor="text1"/>
        </w:rPr>
        <w:t>Adileia</w:t>
      </w:r>
      <w:proofErr w:type="spellEnd"/>
      <w:r w:rsidRPr="005C2D27">
        <w:rPr>
          <w:rFonts w:cs="Times New Roman"/>
          <w:bCs/>
          <w:color w:val="000000" w:themeColor="text1"/>
        </w:rPr>
        <w:t xml:space="preserve"> Santos da Silva</w:t>
      </w:r>
      <w:r w:rsidR="00904118" w:rsidRPr="005C2D27">
        <w:rPr>
          <w:rStyle w:val="Refdenotaderodap"/>
          <w:rFonts w:cs="Times New Roman"/>
          <w:bCs/>
          <w:color w:val="000000" w:themeColor="text1"/>
        </w:rPr>
        <w:footnoteReference w:id="1"/>
      </w:r>
    </w:p>
    <w:p w14:paraId="3B0D21A9" w14:textId="343740AF" w:rsidR="00464593" w:rsidRDefault="00464593" w:rsidP="003B19D6">
      <w:pPr>
        <w:pStyle w:val="Standard"/>
        <w:spacing w:before="40" w:after="40"/>
        <w:jc w:val="right"/>
        <w:rPr>
          <w:rFonts w:cs="Times New Roman"/>
          <w:bCs/>
          <w:color w:val="000000" w:themeColor="text1"/>
        </w:rPr>
      </w:pPr>
      <w:r w:rsidRPr="005C2D27">
        <w:rPr>
          <w:rFonts w:cs="Times New Roman"/>
          <w:bCs/>
          <w:color w:val="000000" w:themeColor="text1"/>
        </w:rPr>
        <w:t>Silvana Lima Vieira</w:t>
      </w:r>
      <w:r w:rsidR="00904118" w:rsidRPr="005C2D27">
        <w:rPr>
          <w:rStyle w:val="Refdenotaderodap"/>
          <w:rFonts w:cs="Times New Roman"/>
          <w:bCs/>
          <w:color w:val="000000" w:themeColor="text1"/>
        </w:rPr>
        <w:footnoteReference w:id="2"/>
      </w:r>
    </w:p>
    <w:p w14:paraId="4EC6D302" w14:textId="3C8734C8" w:rsidR="003B19D6" w:rsidRDefault="003B19D6" w:rsidP="003B19D6">
      <w:pPr>
        <w:pStyle w:val="Standard"/>
        <w:spacing w:before="40" w:after="40"/>
        <w:jc w:val="right"/>
        <w:rPr>
          <w:rFonts w:cs="Times New Roman"/>
          <w:color w:val="000000" w:themeColor="text1"/>
        </w:rPr>
      </w:pPr>
      <w:proofErr w:type="spellStart"/>
      <w:r w:rsidRPr="005C2D27">
        <w:rPr>
          <w:rFonts w:cs="Times New Roman"/>
          <w:color w:val="000000" w:themeColor="text1"/>
        </w:rPr>
        <w:t>Tássia</w:t>
      </w:r>
      <w:proofErr w:type="spellEnd"/>
      <w:r w:rsidRPr="005C2D27">
        <w:rPr>
          <w:rFonts w:cs="Times New Roman"/>
          <w:color w:val="000000" w:themeColor="text1"/>
        </w:rPr>
        <w:t xml:space="preserve"> Nery Faustino</w:t>
      </w:r>
      <w:r>
        <w:rPr>
          <w:rStyle w:val="Refdenotaderodap"/>
          <w:rFonts w:cs="Times New Roman"/>
          <w:color w:val="000000" w:themeColor="text1"/>
        </w:rPr>
        <w:footnoteReference w:id="3"/>
      </w:r>
    </w:p>
    <w:p w14:paraId="21D308AD" w14:textId="462C3374" w:rsidR="003B19D6" w:rsidRDefault="003B19D6" w:rsidP="003B19D6">
      <w:pPr>
        <w:pStyle w:val="Textbody"/>
        <w:spacing w:before="40" w:after="40"/>
        <w:jc w:val="right"/>
        <w:rPr>
          <w:rFonts w:cs="Times New Roman"/>
          <w:color w:val="000000" w:themeColor="text1"/>
        </w:rPr>
      </w:pPr>
      <w:proofErr w:type="spellStart"/>
      <w:r w:rsidRPr="005C2D27">
        <w:rPr>
          <w:rFonts w:cs="Times New Roman"/>
          <w:color w:val="000000" w:themeColor="text1"/>
        </w:rPr>
        <w:t>Edenise</w:t>
      </w:r>
      <w:proofErr w:type="spellEnd"/>
      <w:r w:rsidRPr="005C2D27">
        <w:rPr>
          <w:rFonts w:cs="Times New Roman"/>
          <w:color w:val="000000" w:themeColor="text1"/>
        </w:rPr>
        <w:t xml:space="preserve"> Maria Santos da Silva Batalha</w:t>
      </w:r>
      <w:r>
        <w:rPr>
          <w:rStyle w:val="Refdenotaderodap"/>
          <w:rFonts w:cs="Times New Roman"/>
          <w:color w:val="000000" w:themeColor="text1"/>
        </w:rPr>
        <w:footnoteReference w:id="4"/>
      </w:r>
    </w:p>
    <w:p w14:paraId="38008C5F" w14:textId="09D72154" w:rsidR="003B19D6" w:rsidRPr="005C2D27" w:rsidRDefault="003B19D6" w:rsidP="003B19D6">
      <w:pPr>
        <w:pStyle w:val="Textbody"/>
        <w:spacing w:before="40" w:after="40"/>
        <w:jc w:val="right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Thadeu</w:t>
      </w:r>
      <w:proofErr w:type="spellEnd"/>
      <w:r>
        <w:rPr>
          <w:rFonts w:cs="Times New Roman"/>
          <w:color w:val="000000" w:themeColor="text1"/>
        </w:rPr>
        <w:t xml:space="preserve"> Borges Souza Santos</w:t>
      </w:r>
      <w:r>
        <w:rPr>
          <w:rStyle w:val="Refdenotaderodap"/>
          <w:rFonts w:cs="Times New Roman"/>
          <w:color w:val="000000" w:themeColor="text1"/>
        </w:rPr>
        <w:footnoteReference w:id="5"/>
      </w:r>
    </w:p>
    <w:p w14:paraId="2E021B03" w14:textId="77777777" w:rsidR="003B19D6" w:rsidRDefault="003B19D6" w:rsidP="003B19D6">
      <w:pPr>
        <w:pStyle w:val="Standard"/>
        <w:spacing w:before="40" w:after="40" w:line="360" w:lineRule="auto"/>
        <w:rPr>
          <w:rFonts w:cs="Times New Roman"/>
          <w:bCs/>
          <w:color w:val="000000" w:themeColor="text1"/>
        </w:rPr>
      </w:pPr>
    </w:p>
    <w:p w14:paraId="17357556" w14:textId="77777777" w:rsidR="003B19D6" w:rsidRPr="005C2D27" w:rsidRDefault="003B19D6" w:rsidP="002A7310">
      <w:pPr>
        <w:pStyle w:val="Standard"/>
        <w:spacing w:before="40" w:after="40" w:line="360" w:lineRule="auto"/>
        <w:jc w:val="right"/>
        <w:rPr>
          <w:rFonts w:cs="Times New Roman"/>
          <w:bCs/>
          <w:color w:val="000000" w:themeColor="text1"/>
        </w:rPr>
      </w:pPr>
    </w:p>
    <w:p w14:paraId="62036458" w14:textId="77777777" w:rsidR="00835FC9" w:rsidRPr="005C2D27" w:rsidRDefault="00835FC9" w:rsidP="002A7310">
      <w:pPr>
        <w:pStyle w:val="Standard"/>
        <w:spacing w:before="40" w:after="40" w:line="360" w:lineRule="auto"/>
        <w:jc w:val="right"/>
        <w:rPr>
          <w:rFonts w:cs="Times New Roman"/>
          <w:bCs/>
          <w:color w:val="000000" w:themeColor="text1"/>
        </w:rPr>
      </w:pPr>
    </w:p>
    <w:p w14:paraId="01D1285D" w14:textId="77777777" w:rsidR="00464593" w:rsidRPr="005C2D27" w:rsidRDefault="00464593" w:rsidP="002A7310">
      <w:pPr>
        <w:pStyle w:val="Textbody"/>
        <w:spacing w:before="40" w:after="40"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  <w:r w:rsidRPr="005C2D27">
        <w:rPr>
          <w:rFonts w:cs="Times New Roman"/>
          <w:b/>
          <w:color w:val="000000" w:themeColor="text1"/>
        </w:rPr>
        <w:t>Resumo</w:t>
      </w:r>
    </w:p>
    <w:p w14:paraId="500634B4" w14:textId="224E9C04" w:rsidR="00464593" w:rsidRPr="005C2D27" w:rsidRDefault="00464593" w:rsidP="002A7310">
      <w:pPr>
        <w:rPr>
          <w:rFonts w:eastAsia="Times New Roman" w:cs="Times New Roman"/>
          <w:color w:val="000000" w:themeColor="text1"/>
          <w:szCs w:val="24"/>
        </w:rPr>
      </w:pPr>
      <w:r w:rsidRPr="005C2D27">
        <w:rPr>
          <w:rFonts w:cs="Times New Roman"/>
          <w:b/>
          <w:color w:val="000000" w:themeColor="text1"/>
          <w:szCs w:val="24"/>
          <w:shd w:val="clear" w:color="auto" w:fill="FFFFFF"/>
        </w:rPr>
        <w:t>Objetivo:</w:t>
      </w:r>
      <w:r w:rsidRPr="005C2D27">
        <w:rPr>
          <w:rFonts w:cs="Times New Roman"/>
          <w:color w:val="000000" w:themeColor="text1"/>
          <w:szCs w:val="24"/>
        </w:rPr>
        <w:t xml:space="preserve"> </w:t>
      </w:r>
      <w:r w:rsidR="004A69AF" w:rsidRPr="005C2D27">
        <w:rPr>
          <w:rFonts w:eastAsia="Times New Roman" w:cs="Times New Roman"/>
          <w:color w:val="000000" w:themeColor="text1"/>
          <w:szCs w:val="24"/>
        </w:rPr>
        <w:t>Analisar o conhecimento científico produzido no Brasil sobre higiene bucal em pacientes hospitalizados</w:t>
      </w:r>
      <w:r w:rsidR="004A69AF" w:rsidRPr="005C2D27">
        <w:rPr>
          <w:rFonts w:cs="Times New Roman"/>
          <w:b/>
          <w:i/>
          <w:color w:val="000000" w:themeColor="text1"/>
          <w:szCs w:val="24"/>
        </w:rPr>
        <w:t xml:space="preserve"> </w:t>
      </w:r>
      <w:r w:rsidRPr="005C2D27">
        <w:rPr>
          <w:rFonts w:cs="Times New Roman"/>
          <w:b/>
          <w:color w:val="000000" w:themeColor="text1"/>
          <w:szCs w:val="24"/>
        </w:rPr>
        <w:t xml:space="preserve">Método: </w:t>
      </w:r>
      <w:r w:rsidR="00E22F2C" w:rsidRPr="005C2D27">
        <w:rPr>
          <w:rFonts w:cs="Times New Roman"/>
          <w:color w:val="000000" w:themeColor="text1"/>
          <w:szCs w:val="24"/>
          <w:shd w:val="clear" w:color="auto" w:fill="FFFFFF"/>
        </w:rPr>
        <w:t>estudo de revisão integrativa nas bases de dados LILACS e SCIELO.</w:t>
      </w:r>
      <w:r w:rsidR="00FA33A0" w:rsidRPr="005C2D2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997793" w:rsidRPr="005C2D27">
        <w:rPr>
          <w:rFonts w:cs="Times New Roman"/>
          <w:color w:val="000000" w:themeColor="text1"/>
          <w:szCs w:val="24"/>
          <w:shd w:val="clear" w:color="auto" w:fill="FFFFFF"/>
        </w:rPr>
        <w:t>Buscou</w:t>
      </w:r>
      <w:r w:rsidR="00BC6498" w:rsidRPr="005C2D27">
        <w:rPr>
          <w:rFonts w:cs="Times New Roman"/>
          <w:color w:val="000000" w:themeColor="text1"/>
          <w:szCs w:val="24"/>
          <w:shd w:val="clear" w:color="auto" w:fill="FFFFFF"/>
        </w:rPr>
        <w:t>-se</w:t>
      </w:r>
      <w:r w:rsidR="00FA33A0" w:rsidRPr="005C2D27">
        <w:rPr>
          <w:rFonts w:cs="Times New Roman"/>
          <w:color w:val="000000" w:themeColor="text1"/>
          <w:szCs w:val="24"/>
          <w:shd w:val="clear" w:color="auto" w:fill="FFFFFF"/>
        </w:rPr>
        <w:t xml:space="preserve"> estudos originais, no período de 2008 a 2015, excluindo-se os estudos repetidos e aqueles que diverg</w:t>
      </w:r>
      <w:r w:rsidR="00BC6498" w:rsidRPr="005C2D27">
        <w:rPr>
          <w:rFonts w:cs="Times New Roman"/>
          <w:color w:val="000000" w:themeColor="text1"/>
          <w:szCs w:val="24"/>
          <w:shd w:val="clear" w:color="auto" w:fill="FFFFFF"/>
        </w:rPr>
        <w:t>iram</w:t>
      </w:r>
      <w:r w:rsidR="00FA33A0" w:rsidRPr="005C2D27">
        <w:rPr>
          <w:rFonts w:cs="Times New Roman"/>
          <w:color w:val="000000" w:themeColor="text1"/>
          <w:szCs w:val="24"/>
          <w:shd w:val="clear" w:color="auto" w:fill="FFFFFF"/>
        </w:rPr>
        <w:t xml:space="preserve"> dos objetivos e análise proposta. Os 18 estudos selecionados foram descritos em uma tabela para posterior análise.</w:t>
      </w:r>
      <w:r w:rsidRPr="005C2D27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5C2D27">
        <w:rPr>
          <w:rFonts w:eastAsia="Times New Roman" w:cs="Times New Roman"/>
          <w:b/>
          <w:bCs/>
          <w:iCs/>
          <w:color w:val="000000" w:themeColor="text1"/>
          <w:szCs w:val="24"/>
        </w:rPr>
        <w:t>Resultado:</w:t>
      </w:r>
      <w:r w:rsidR="00AA2400" w:rsidRPr="005C2D2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BD2AA6" w:rsidRPr="005C2D27">
        <w:rPr>
          <w:rFonts w:eastAsia="Times New Roman" w:cs="Times New Roman"/>
          <w:bCs/>
          <w:iCs/>
          <w:color w:val="000000" w:themeColor="text1"/>
          <w:szCs w:val="24"/>
        </w:rPr>
        <w:t>Houve uma frequência de 1 a 3 publicações de estudos por ano</w:t>
      </w:r>
      <w:r w:rsidR="00BC6498" w:rsidRPr="005C2D27">
        <w:rPr>
          <w:rFonts w:eastAsia="Times New Roman" w:cs="Times New Roman"/>
          <w:bCs/>
          <w:iCs/>
          <w:color w:val="000000" w:themeColor="text1"/>
          <w:szCs w:val="24"/>
        </w:rPr>
        <w:t>, onde 38,9% deles foram realizados na região Sudeste</w:t>
      </w:r>
      <w:r w:rsidR="00BD2AA6" w:rsidRPr="005C2D27">
        <w:rPr>
          <w:rFonts w:eastAsia="Times New Roman" w:cs="Times New Roman"/>
          <w:bCs/>
          <w:iCs/>
          <w:color w:val="000000" w:themeColor="text1"/>
          <w:szCs w:val="24"/>
        </w:rPr>
        <w:t>.</w:t>
      </w:r>
      <w:r w:rsidR="00BC6498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 Ao analisar a unidade assistencial e sujeitos da pesquisa, observou-se que 55,5% foram feitos na unidade de terapia intensiva e 55,5% estudaram pacientes adultos. Com relação à autoria dos estudos 38,8% </w:t>
      </w:r>
      <w:r w:rsidR="00EB20D2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foi </w:t>
      </w:r>
      <w:r w:rsidR="00BC6498" w:rsidRPr="005C2D27">
        <w:rPr>
          <w:rFonts w:eastAsia="Times New Roman" w:cs="Times New Roman"/>
          <w:bCs/>
          <w:iCs/>
          <w:color w:val="000000" w:themeColor="text1"/>
          <w:szCs w:val="24"/>
        </w:rPr>
        <w:t>multidisciplinar.</w:t>
      </w:r>
      <w:r w:rsidR="00EB20D2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 Com base nos objetivos, métodos e res</w:t>
      </w:r>
      <w:r w:rsidR="00B12CEC" w:rsidRPr="005C2D27">
        <w:rPr>
          <w:rFonts w:eastAsia="Times New Roman" w:cs="Times New Roman"/>
          <w:bCs/>
          <w:iCs/>
          <w:color w:val="000000" w:themeColor="text1"/>
          <w:szCs w:val="24"/>
        </w:rPr>
        <w:t>ultados dos estudos surgiram</w:t>
      </w:r>
      <w:r w:rsidR="00F56C81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 quatro </w:t>
      </w:r>
      <w:r w:rsidR="00EB20D2" w:rsidRPr="005C2D27">
        <w:rPr>
          <w:rFonts w:eastAsia="Times New Roman" w:cs="Times New Roman"/>
          <w:bCs/>
          <w:iCs/>
          <w:color w:val="000000" w:themeColor="text1"/>
          <w:szCs w:val="24"/>
        </w:rPr>
        <w:t>categorias</w:t>
      </w:r>
      <w:r w:rsidR="00F56C81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: </w:t>
      </w:r>
      <w:r w:rsidR="00F56C81" w:rsidRPr="005C2D27">
        <w:rPr>
          <w:rFonts w:cs="Times New Roman"/>
          <w:color w:val="000000" w:themeColor="text1"/>
          <w:szCs w:val="24"/>
        </w:rPr>
        <w:t>Implementação de protocolo de higiene bucal em hospitais; Uso de soluções e materiais na higiene bucal de pacientes hospitalizados; Conhecimento e práticas de higiene bucal</w:t>
      </w:r>
      <w:r w:rsidR="00B12CEC" w:rsidRPr="005C2D27">
        <w:rPr>
          <w:rFonts w:cs="Times New Roman"/>
          <w:color w:val="000000" w:themeColor="text1"/>
          <w:szCs w:val="24"/>
        </w:rPr>
        <w:t>;</w:t>
      </w:r>
      <w:r w:rsidR="00F56C81" w:rsidRPr="005C2D27">
        <w:rPr>
          <w:rFonts w:cs="Times New Roman"/>
          <w:color w:val="000000" w:themeColor="text1"/>
          <w:szCs w:val="24"/>
        </w:rPr>
        <w:t xml:space="preserve"> e Percepção dos pacientes e profissionais sobre higiene bucal</w:t>
      </w:r>
      <w:r w:rsidR="009610E7" w:rsidRPr="005C2D27">
        <w:rPr>
          <w:rFonts w:eastAsia="Times New Roman" w:cs="Times New Roman"/>
          <w:bCs/>
          <w:iCs/>
          <w:color w:val="000000" w:themeColor="text1"/>
          <w:szCs w:val="24"/>
        </w:rPr>
        <w:t>.</w:t>
      </w:r>
      <w:r w:rsidR="00BD2AA6" w:rsidRPr="005C2D2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 xml:space="preserve"> </w:t>
      </w:r>
      <w:r w:rsidRPr="005C2D27">
        <w:rPr>
          <w:rFonts w:eastAsia="Times New Roman" w:cs="Times New Roman"/>
          <w:b/>
          <w:bCs/>
          <w:color w:val="000000" w:themeColor="text1"/>
          <w:szCs w:val="24"/>
        </w:rPr>
        <w:t>C</w:t>
      </w:r>
      <w:r w:rsidRPr="005C2D27">
        <w:rPr>
          <w:rFonts w:eastAsia="Times New Roman" w:cs="Times New Roman"/>
          <w:b/>
          <w:bCs/>
          <w:iCs/>
          <w:color w:val="000000" w:themeColor="text1"/>
          <w:szCs w:val="24"/>
        </w:rPr>
        <w:t>onclusão</w:t>
      </w:r>
      <w:r w:rsidR="009610E7" w:rsidRPr="005C2D27">
        <w:rPr>
          <w:rFonts w:eastAsia="Times New Roman" w:cs="Times New Roman"/>
          <w:b/>
          <w:bCs/>
          <w:iCs/>
          <w:color w:val="000000" w:themeColor="text1"/>
          <w:szCs w:val="24"/>
        </w:rPr>
        <w:t>:</w:t>
      </w:r>
      <w:r w:rsidR="009610E7" w:rsidRPr="005C2D2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B12CEC" w:rsidRPr="005C2D27">
        <w:rPr>
          <w:rFonts w:eastAsia="Times New Roman" w:cs="Times New Roman"/>
          <w:bCs/>
          <w:iCs/>
          <w:color w:val="000000" w:themeColor="text1"/>
          <w:szCs w:val="24"/>
        </w:rPr>
        <w:t>Exi</w:t>
      </w:r>
      <w:r w:rsidR="009610E7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ste tendência em se abordar conhecimentos e práticas da equipe de enfermagem. </w:t>
      </w:r>
      <w:r w:rsidR="00A506BE" w:rsidRPr="005C2D27">
        <w:rPr>
          <w:rFonts w:eastAsia="Times New Roman" w:cs="Times New Roman"/>
          <w:bCs/>
          <w:iCs/>
          <w:color w:val="000000" w:themeColor="text1"/>
          <w:szCs w:val="24"/>
        </w:rPr>
        <w:t>Deste modo f</w:t>
      </w:r>
      <w:r w:rsidR="009610E7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az-se necessário mais estudos </w:t>
      </w:r>
      <w:r w:rsidR="00880246" w:rsidRPr="005C2D27">
        <w:rPr>
          <w:rFonts w:eastAsia="Times New Roman" w:cs="Times New Roman"/>
          <w:bCs/>
          <w:iCs/>
          <w:color w:val="000000" w:themeColor="text1"/>
          <w:szCs w:val="24"/>
        </w:rPr>
        <w:t>aborda</w:t>
      </w:r>
      <w:r w:rsidR="0082728D" w:rsidRPr="005C2D27">
        <w:rPr>
          <w:rFonts w:eastAsia="Times New Roman" w:cs="Times New Roman"/>
          <w:bCs/>
          <w:iCs/>
          <w:color w:val="000000" w:themeColor="text1"/>
          <w:szCs w:val="24"/>
        </w:rPr>
        <w:t>ndo a equipe multidisciplinar e</w:t>
      </w:r>
      <w:r w:rsidR="009610E7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 </w:t>
      </w:r>
      <w:r w:rsidR="00A506BE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avaliações para </w:t>
      </w:r>
      <w:r w:rsidR="009610E7" w:rsidRPr="005C2D27">
        <w:rPr>
          <w:rFonts w:eastAsia="Times New Roman" w:cs="Times New Roman"/>
          <w:bCs/>
          <w:iCs/>
          <w:color w:val="000000" w:themeColor="text1"/>
          <w:szCs w:val="24"/>
        </w:rPr>
        <w:t>determinar materiais e técnicas</w:t>
      </w:r>
      <w:r w:rsidR="00A506BE" w:rsidRPr="005C2D27">
        <w:rPr>
          <w:rFonts w:eastAsia="Times New Roman" w:cs="Times New Roman"/>
          <w:bCs/>
          <w:iCs/>
          <w:color w:val="000000" w:themeColor="text1"/>
          <w:szCs w:val="24"/>
        </w:rPr>
        <w:t xml:space="preserve"> na execução da higiene bucal</w:t>
      </w:r>
      <w:r w:rsidRPr="005C2D27">
        <w:rPr>
          <w:rFonts w:eastAsia="Times New Roman" w:cs="Times New Roman"/>
          <w:color w:val="000000" w:themeColor="text1"/>
          <w:szCs w:val="24"/>
        </w:rPr>
        <w:t>.</w:t>
      </w:r>
    </w:p>
    <w:p w14:paraId="1920AAB9" w14:textId="502982A5" w:rsidR="00464593" w:rsidRPr="005C2D27" w:rsidRDefault="00464593" w:rsidP="002A7310">
      <w:pPr>
        <w:pStyle w:val="Textbody"/>
        <w:spacing w:before="40" w:after="40" w:line="360" w:lineRule="auto"/>
        <w:jc w:val="both"/>
        <w:rPr>
          <w:rFonts w:cs="Times New Roman"/>
          <w:b/>
          <w:color w:val="000000" w:themeColor="text1"/>
        </w:rPr>
      </w:pPr>
      <w:r w:rsidRPr="005C2D27">
        <w:rPr>
          <w:rFonts w:cs="Times New Roman"/>
          <w:b/>
          <w:color w:val="000000" w:themeColor="text1"/>
        </w:rPr>
        <w:t>Descritores:</w:t>
      </w:r>
      <w:r w:rsidR="00046080" w:rsidRPr="005C2D27">
        <w:rPr>
          <w:rFonts w:cs="Times New Roman"/>
          <w:b/>
          <w:color w:val="000000" w:themeColor="text1"/>
        </w:rPr>
        <w:t xml:space="preserve"> Higiene bucal. Saúde bucal. Hospitalização</w:t>
      </w:r>
      <w:r w:rsidR="009849D7" w:rsidRPr="005C2D27">
        <w:rPr>
          <w:rFonts w:cs="Times New Roman"/>
          <w:b/>
          <w:color w:val="000000" w:themeColor="text1"/>
        </w:rPr>
        <w:t>.</w:t>
      </w:r>
    </w:p>
    <w:p w14:paraId="154230B5" w14:textId="77777777" w:rsidR="00506FDD" w:rsidRPr="005C2D27" w:rsidRDefault="00506FDD" w:rsidP="002A7310">
      <w:pPr>
        <w:pStyle w:val="Textbody"/>
        <w:spacing w:before="40" w:after="40" w:line="360" w:lineRule="auto"/>
        <w:jc w:val="both"/>
        <w:rPr>
          <w:rFonts w:cs="Times New Roman"/>
          <w:b/>
          <w:color w:val="000000" w:themeColor="text1"/>
        </w:rPr>
      </w:pPr>
    </w:p>
    <w:p w14:paraId="44409253" w14:textId="4E961E4B" w:rsidR="00C23358" w:rsidRDefault="00464593" w:rsidP="008016BA">
      <w:pPr>
        <w:pStyle w:val="Textbody"/>
        <w:spacing w:before="40" w:after="40" w:line="360" w:lineRule="auto"/>
        <w:jc w:val="both"/>
        <w:rPr>
          <w:rFonts w:cs="Times New Roman"/>
          <w:b/>
          <w:color w:val="000000" w:themeColor="text1"/>
        </w:rPr>
      </w:pPr>
      <w:r w:rsidRPr="005C2D27">
        <w:rPr>
          <w:rFonts w:cs="Times New Roman"/>
          <w:b/>
          <w:color w:val="000000" w:themeColor="text1"/>
        </w:rPr>
        <w:t>I</w:t>
      </w:r>
      <w:r w:rsidR="00FA18D0" w:rsidRPr="005C2D27">
        <w:rPr>
          <w:rFonts w:cs="Times New Roman"/>
          <w:b/>
          <w:color w:val="000000" w:themeColor="text1"/>
        </w:rPr>
        <w:t>NTRODUÇÃO</w:t>
      </w:r>
    </w:p>
    <w:p w14:paraId="4E25B249" w14:textId="77777777" w:rsidR="003B19D6" w:rsidRPr="005C2D27" w:rsidRDefault="003B19D6" w:rsidP="008016BA">
      <w:pPr>
        <w:pStyle w:val="Textbody"/>
        <w:spacing w:before="40" w:after="40" w:line="360" w:lineRule="auto"/>
        <w:jc w:val="both"/>
        <w:rPr>
          <w:rFonts w:cs="Times New Roman"/>
          <w:b/>
          <w:color w:val="000000" w:themeColor="text1"/>
        </w:rPr>
      </w:pPr>
    </w:p>
    <w:p w14:paraId="7C3A527D" w14:textId="27C1CE87" w:rsidR="00C23358" w:rsidRPr="005C2D27" w:rsidRDefault="00933653" w:rsidP="002A7310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lastRenderedPageBreak/>
        <w:tab/>
      </w:r>
      <w:r w:rsidR="00AF1F55" w:rsidRPr="005C2D27">
        <w:rPr>
          <w:rFonts w:cs="Times New Roman"/>
          <w:color w:val="000000" w:themeColor="text1"/>
          <w:szCs w:val="24"/>
        </w:rPr>
        <w:t xml:space="preserve">A hospitalização ou institucionalização de pessoas adultas ocasiona </w:t>
      </w:r>
      <w:r w:rsidR="00C23358" w:rsidRPr="005C2D27">
        <w:rPr>
          <w:rFonts w:cs="Times New Roman"/>
          <w:color w:val="000000" w:themeColor="text1"/>
          <w:szCs w:val="24"/>
        </w:rPr>
        <w:t>mudanças nos hábitos de vida do indivíduo, promove distanciamento dos familiares</w:t>
      </w:r>
      <w:r w:rsidR="008E09D1" w:rsidRPr="005C2D27">
        <w:rPr>
          <w:rFonts w:cs="Times New Roman"/>
          <w:color w:val="000000" w:themeColor="text1"/>
          <w:szCs w:val="24"/>
        </w:rPr>
        <w:t>, amigos e dos objetos pessoais¹</w:t>
      </w:r>
      <w:r w:rsidR="00C23358" w:rsidRPr="005C2D27">
        <w:rPr>
          <w:rFonts w:cs="Times New Roman"/>
          <w:color w:val="000000" w:themeColor="text1"/>
          <w:szCs w:val="24"/>
        </w:rPr>
        <w:t>.</w:t>
      </w:r>
      <w:r w:rsidR="00AF1F55" w:rsidRPr="005C2D27">
        <w:rPr>
          <w:rFonts w:cs="Times New Roman"/>
          <w:color w:val="000000" w:themeColor="text1"/>
          <w:szCs w:val="24"/>
        </w:rPr>
        <w:t xml:space="preserve"> Além das questões psicológicas, emociona</w:t>
      </w:r>
      <w:r w:rsidR="00B97A8F" w:rsidRPr="005C2D27">
        <w:rPr>
          <w:rFonts w:cs="Times New Roman"/>
          <w:color w:val="000000" w:themeColor="text1"/>
          <w:szCs w:val="24"/>
        </w:rPr>
        <w:t>is e sociais, ocorrem modificações</w:t>
      </w:r>
      <w:r w:rsidR="00AF1F55" w:rsidRPr="005C2D27">
        <w:rPr>
          <w:rFonts w:cs="Times New Roman"/>
          <w:color w:val="000000" w:themeColor="text1"/>
          <w:szCs w:val="24"/>
        </w:rPr>
        <w:t xml:space="preserve"> na homeostasia corporal, próprias do</w:t>
      </w:r>
      <w:r w:rsidR="00B97A8F" w:rsidRPr="005C2D27">
        <w:rPr>
          <w:rFonts w:cs="Times New Roman"/>
          <w:color w:val="000000" w:themeColor="text1"/>
          <w:szCs w:val="24"/>
        </w:rPr>
        <w:t xml:space="preserve"> processo saúde-doença alterados</w:t>
      </w:r>
      <w:r w:rsidR="00AF1F55" w:rsidRPr="005C2D27">
        <w:rPr>
          <w:rFonts w:cs="Times New Roman"/>
          <w:color w:val="000000" w:themeColor="text1"/>
          <w:szCs w:val="24"/>
        </w:rPr>
        <w:t>.</w:t>
      </w:r>
    </w:p>
    <w:p w14:paraId="647B8B88" w14:textId="7A5BD01A" w:rsidR="00BA5C89" w:rsidRPr="005C2D27" w:rsidRDefault="00933653" w:rsidP="002A7310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BA5C89" w:rsidRPr="005C2D27">
        <w:rPr>
          <w:rFonts w:cs="Times New Roman"/>
          <w:color w:val="000000" w:themeColor="text1"/>
          <w:szCs w:val="24"/>
        </w:rPr>
        <w:t>Das</w:t>
      </w:r>
      <w:r w:rsidR="00AF1F55" w:rsidRPr="005C2D27">
        <w:rPr>
          <w:rFonts w:cs="Times New Roman"/>
          <w:color w:val="000000" w:themeColor="text1"/>
          <w:szCs w:val="24"/>
        </w:rPr>
        <w:t xml:space="preserve"> alterações que a mente e o corpo do paciente </w:t>
      </w:r>
      <w:r w:rsidR="00C77E5B" w:rsidRPr="005C2D27">
        <w:rPr>
          <w:rFonts w:cs="Times New Roman"/>
          <w:color w:val="000000" w:themeColor="text1"/>
          <w:szCs w:val="24"/>
        </w:rPr>
        <w:t>hospitalizado podem passar, des</w:t>
      </w:r>
      <w:r w:rsidR="00AF1F55" w:rsidRPr="005C2D27">
        <w:rPr>
          <w:rFonts w:cs="Times New Roman"/>
          <w:color w:val="000000" w:themeColor="text1"/>
          <w:szCs w:val="24"/>
        </w:rPr>
        <w:t xml:space="preserve">taca-se neste </w:t>
      </w:r>
      <w:proofErr w:type="gramStart"/>
      <w:r w:rsidR="00AF1F55" w:rsidRPr="005C2D27">
        <w:rPr>
          <w:rFonts w:cs="Times New Roman"/>
          <w:color w:val="000000" w:themeColor="text1"/>
          <w:szCs w:val="24"/>
        </w:rPr>
        <w:t>artigo</w:t>
      </w:r>
      <w:proofErr w:type="gramEnd"/>
      <w:r w:rsidR="00AF1F55" w:rsidRPr="005C2D27">
        <w:rPr>
          <w:rFonts w:cs="Times New Roman"/>
          <w:color w:val="000000" w:themeColor="text1"/>
          <w:szCs w:val="24"/>
        </w:rPr>
        <w:t xml:space="preserve"> </w:t>
      </w:r>
      <w:r w:rsidR="00BA5C89" w:rsidRPr="005C2D27">
        <w:rPr>
          <w:rFonts w:cs="Times New Roman"/>
          <w:color w:val="000000" w:themeColor="text1"/>
          <w:szCs w:val="24"/>
        </w:rPr>
        <w:t>a higiene bucal, decorrente d</w:t>
      </w:r>
      <w:r w:rsidR="00B97A8F" w:rsidRPr="005C2D27">
        <w:rPr>
          <w:rFonts w:cs="Times New Roman"/>
          <w:color w:val="000000" w:themeColor="text1"/>
          <w:szCs w:val="24"/>
        </w:rPr>
        <w:t>as mudanças</w:t>
      </w:r>
      <w:r w:rsidR="0082728D" w:rsidRPr="005C2D27">
        <w:rPr>
          <w:rFonts w:cs="Times New Roman"/>
          <w:color w:val="000000" w:themeColor="text1"/>
          <w:szCs w:val="24"/>
        </w:rPr>
        <w:t xml:space="preserve"> ocorridas na cavidade bucal, pois</w:t>
      </w:r>
      <w:r w:rsidR="00AF1F55" w:rsidRPr="005C2D27">
        <w:rPr>
          <w:rFonts w:cs="Times New Roman"/>
          <w:color w:val="000000" w:themeColor="text1"/>
          <w:szCs w:val="24"/>
        </w:rPr>
        <w:t>, d</w:t>
      </w:r>
      <w:r w:rsidR="00C23358" w:rsidRPr="005C2D27">
        <w:rPr>
          <w:rFonts w:cs="Times New Roman"/>
          <w:color w:val="000000" w:themeColor="text1"/>
          <w:szCs w:val="24"/>
        </w:rPr>
        <w:t>e acordo com a Associação B</w:t>
      </w:r>
      <w:r w:rsidR="008E09D1" w:rsidRPr="005C2D27">
        <w:rPr>
          <w:rFonts w:cs="Times New Roman"/>
          <w:color w:val="000000" w:themeColor="text1"/>
          <w:szCs w:val="24"/>
        </w:rPr>
        <w:t>rasileira de Odontologia²</w:t>
      </w:r>
      <w:r w:rsidR="00C23358" w:rsidRPr="005C2D27">
        <w:rPr>
          <w:rFonts w:cs="Times New Roman"/>
          <w:color w:val="000000" w:themeColor="text1"/>
          <w:szCs w:val="24"/>
        </w:rPr>
        <w:t xml:space="preserve">, o organismo de um paciente hospitalizado sofre modificações que também alteram a função normal da boca, reforçando a ideia de que deve ser dada atenção a este componente durante a hospitalização. </w:t>
      </w:r>
      <w:r w:rsidR="00BA5C89" w:rsidRPr="005C2D27">
        <w:rPr>
          <w:rFonts w:cs="Times New Roman"/>
          <w:color w:val="000000" w:themeColor="text1"/>
          <w:szCs w:val="24"/>
        </w:rPr>
        <w:t>A higiene bucal tem a função de restaurar e manter o equilíbrio m</w:t>
      </w:r>
      <w:r w:rsidR="00B97A8F" w:rsidRPr="005C2D27">
        <w:rPr>
          <w:rFonts w:cs="Times New Roman"/>
          <w:color w:val="000000" w:themeColor="text1"/>
          <w:szCs w:val="24"/>
        </w:rPr>
        <w:t>icrobiológico da cavidade bucal</w:t>
      </w:r>
      <w:r w:rsidR="00BA5C89" w:rsidRPr="005C2D27">
        <w:rPr>
          <w:rFonts w:cs="Times New Roman"/>
          <w:color w:val="000000" w:themeColor="text1"/>
          <w:szCs w:val="24"/>
        </w:rPr>
        <w:t xml:space="preserve"> e quando feita em pacientes hospitalizados</w:t>
      </w:r>
      <w:r w:rsidR="00B97A8F" w:rsidRPr="005C2D27">
        <w:rPr>
          <w:rFonts w:cs="Times New Roman"/>
          <w:color w:val="000000" w:themeColor="text1"/>
          <w:szCs w:val="24"/>
        </w:rPr>
        <w:t>,</w:t>
      </w:r>
      <w:r w:rsidR="00BA5C89" w:rsidRPr="005C2D27">
        <w:rPr>
          <w:rFonts w:cs="Times New Roman"/>
          <w:color w:val="000000" w:themeColor="text1"/>
          <w:szCs w:val="24"/>
        </w:rPr>
        <w:t xml:space="preserve"> tem a finalidade de limpar não só dentes, língua, gengivas, mucosas, como também tubo endotraqueal e/ ou qualquer outro disposi</w:t>
      </w:r>
      <w:r w:rsidR="008E09D1" w:rsidRPr="005C2D27">
        <w:rPr>
          <w:rFonts w:cs="Times New Roman"/>
          <w:color w:val="000000" w:themeColor="text1"/>
          <w:szCs w:val="24"/>
        </w:rPr>
        <w:t>tivo presente na cavidade bucal³</w:t>
      </w:r>
      <w:r w:rsidR="00BA5C89" w:rsidRPr="005C2D27">
        <w:rPr>
          <w:rFonts w:cs="Times New Roman"/>
          <w:color w:val="000000" w:themeColor="text1"/>
          <w:szCs w:val="24"/>
        </w:rPr>
        <w:t>.</w:t>
      </w:r>
    </w:p>
    <w:p w14:paraId="691AC976" w14:textId="30316D72" w:rsidR="001877AA" w:rsidRPr="005C2D27" w:rsidRDefault="00933653" w:rsidP="007310BB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BA5C89" w:rsidRPr="005C2D27">
        <w:rPr>
          <w:rFonts w:cs="Times New Roman"/>
          <w:color w:val="000000" w:themeColor="text1"/>
          <w:szCs w:val="24"/>
        </w:rPr>
        <w:t>Estudos cien</w:t>
      </w:r>
      <w:r w:rsidR="00EC28CF" w:rsidRPr="005C2D27">
        <w:rPr>
          <w:rFonts w:cs="Times New Roman"/>
          <w:color w:val="000000" w:themeColor="text1"/>
          <w:szCs w:val="24"/>
        </w:rPr>
        <w:t xml:space="preserve">tíficos comprovam esta ligação </w:t>
      </w:r>
      <w:r w:rsidR="00BA5C89" w:rsidRPr="005C2D27">
        <w:rPr>
          <w:rFonts w:cs="Times New Roman"/>
          <w:color w:val="000000" w:themeColor="text1"/>
          <w:szCs w:val="24"/>
        </w:rPr>
        <w:t>d</w:t>
      </w:r>
      <w:r w:rsidR="00B97A8F" w:rsidRPr="005C2D27">
        <w:rPr>
          <w:rFonts w:cs="Times New Roman"/>
          <w:color w:val="000000" w:themeColor="text1"/>
          <w:szCs w:val="24"/>
        </w:rPr>
        <w:t>a saúde bucal com a saúde geral</w:t>
      </w:r>
      <w:r w:rsidR="00BA5C89" w:rsidRPr="005C2D27">
        <w:rPr>
          <w:rFonts w:cs="Times New Roman"/>
          <w:color w:val="000000" w:themeColor="text1"/>
          <w:szCs w:val="24"/>
        </w:rPr>
        <w:t xml:space="preserve"> e chamam a atenção para as co</w:t>
      </w:r>
      <w:r w:rsidR="00EC28CF" w:rsidRPr="005C2D27">
        <w:rPr>
          <w:rFonts w:cs="Times New Roman"/>
          <w:color w:val="000000" w:themeColor="text1"/>
          <w:szCs w:val="24"/>
        </w:rPr>
        <w:t xml:space="preserve">nsequências da má higiene bucal, que podem propiciar o </w:t>
      </w:r>
      <w:r w:rsidR="00BA5C89" w:rsidRPr="005C2D27">
        <w:rPr>
          <w:rFonts w:cs="Times New Roman"/>
          <w:color w:val="000000" w:themeColor="text1"/>
          <w:szCs w:val="24"/>
        </w:rPr>
        <w:t>desenvolvimento de doenças bucais, que por sua vez, podem da</w:t>
      </w:r>
      <w:r w:rsidR="008445C5" w:rsidRPr="005C2D27">
        <w:rPr>
          <w:rFonts w:cs="Times New Roman"/>
          <w:color w:val="000000" w:themeColor="text1"/>
          <w:szCs w:val="24"/>
        </w:rPr>
        <w:t>r iní</w:t>
      </w:r>
      <w:r w:rsidR="00BA5C89" w:rsidRPr="005C2D27">
        <w:rPr>
          <w:rFonts w:cs="Times New Roman"/>
          <w:color w:val="000000" w:themeColor="text1"/>
          <w:szCs w:val="24"/>
        </w:rPr>
        <w:t>cio a outra enfermidade ou agravá-las, a exemplo das Doenças Cardiovasculares e Diabetes</w:t>
      </w:r>
      <w:r w:rsidR="008E09D1" w:rsidRPr="005C2D27">
        <w:rPr>
          <w:rFonts w:cs="Times New Roman"/>
          <w:color w:val="000000" w:themeColor="text1"/>
          <w:szCs w:val="24"/>
          <w:vertAlign w:val="superscript"/>
        </w:rPr>
        <w:t>4,</w:t>
      </w:r>
      <w:proofErr w:type="gramStart"/>
      <w:r w:rsidR="008E09D1" w:rsidRPr="005C2D27">
        <w:rPr>
          <w:rFonts w:cs="Times New Roman"/>
          <w:color w:val="000000" w:themeColor="text1"/>
          <w:szCs w:val="24"/>
          <w:vertAlign w:val="superscript"/>
        </w:rPr>
        <w:t>5</w:t>
      </w:r>
      <w:r w:rsidR="00BA5C89" w:rsidRPr="005C2D27">
        <w:rPr>
          <w:rFonts w:cs="Times New Roman"/>
          <w:color w:val="000000" w:themeColor="text1"/>
          <w:szCs w:val="24"/>
        </w:rPr>
        <w:t xml:space="preserve"> </w:t>
      </w:r>
      <w:r w:rsidR="008E09D1" w:rsidRPr="005C2D27">
        <w:rPr>
          <w:rFonts w:cs="Times New Roman"/>
          <w:color w:val="000000" w:themeColor="text1"/>
          <w:szCs w:val="24"/>
        </w:rPr>
        <w:t>.</w:t>
      </w:r>
      <w:proofErr w:type="gramEnd"/>
      <w:r w:rsidR="001877AA" w:rsidRPr="005C2D27">
        <w:rPr>
          <w:rFonts w:cs="Times New Roman"/>
          <w:color w:val="000000" w:themeColor="text1"/>
          <w:szCs w:val="24"/>
        </w:rPr>
        <w:t xml:space="preserve"> A negligência à saúde bucal</w:t>
      </w:r>
      <w:r w:rsidR="0082728D" w:rsidRPr="005C2D27">
        <w:rPr>
          <w:rFonts w:cs="Times New Roman"/>
          <w:color w:val="000000" w:themeColor="text1"/>
          <w:szCs w:val="24"/>
        </w:rPr>
        <w:t xml:space="preserve"> quer</w:t>
      </w:r>
      <w:r w:rsidR="001877AA" w:rsidRPr="005C2D27">
        <w:rPr>
          <w:rFonts w:cs="Times New Roman"/>
          <w:color w:val="000000" w:themeColor="text1"/>
          <w:szCs w:val="24"/>
        </w:rPr>
        <w:t xml:space="preserve"> seja pelos profissionais de enfermagem ou da odontologia, pode levar à danos na homeostasia do paciente, que já se encontra em situação cr</w:t>
      </w:r>
      <w:r w:rsidR="008E09D1" w:rsidRPr="005C2D27">
        <w:rPr>
          <w:rFonts w:cs="Times New Roman"/>
          <w:color w:val="000000" w:themeColor="text1"/>
          <w:szCs w:val="24"/>
        </w:rPr>
        <w:t>iticamente enferma²</w:t>
      </w:r>
      <w:r w:rsidR="001877AA" w:rsidRPr="005C2D27">
        <w:rPr>
          <w:rFonts w:cs="Times New Roman"/>
          <w:color w:val="000000" w:themeColor="text1"/>
          <w:szCs w:val="24"/>
        </w:rPr>
        <w:t>.</w:t>
      </w:r>
    </w:p>
    <w:p w14:paraId="05065819" w14:textId="1A09B963" w:rsidR="009164D3" w:rsidRPr="005C2D27" w:rsidRDefault="009164D3" w:rsidP="007310BB">
      <w:pPr>
        <w:ind w:firstLine="851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>A higiene bucal está inserida nas ativ</w:t>
      </w:r>
      <w:r w:rsidR="008445C5" w:rsidRPr="005C2D27">
        <w:rPr>
          <w:rFonts w:cs="Times New Roman"/>
          <w:color w:val="000000" w:themeColor="text1"/>
          <w:szCs w:val="24"/>
        </w:rPr>
        <w:t>idades da equipe de enfermagem j</w:t>
      </w:r>
      <w:r w:rsidRPr="005C2D27">
        <w:rPr>
          <w:rFonts w:cs="Times New Roman"/>
          <w:color w:val="000000" w:themeColor="text1"/>
          <w:szCs w:val="24"/>
        </w:rPr>
        <w:t>unto à higiene corporal e outros cuidados</w:t>
      </w:r>
      <w:r w:rsidR="001877AA" w:rsidRPr="005C2D27">
        <w:rPr>
          <w:rFonts w:cs="Times New Roman"/>
          <w:color w:val="000000" w:themeColor="text1"/>
          <w:szCs w:val="24"/>
        </w:rPr>
        <w:t>, inclusive dispondo em</w:t>
      </w:r>
      <w:r w:rsidR="00062999" w:rsidRPr="005C2D27">
        <w:rPr>
          <w:rFonts w:cs="Times New Roman"/>
          <w:color w:val="000000" w:themeColor="text1"/>
          <w:szCs w:val="24"/>
        </w:rPr>
        <w:t xml:space="preserve"> referência </w:t>
      </w:r>
      <w:r w:rsidR="007310BB" w:rsidRPr="005C2D27">
        <w:rPr>
          <w:rFonts w:cs="Times New Roman"/>
          <w:color w:val="000000" w:themeColor="text1"/>
          <w:szCs w:val="24"/>
        </w:rPr>
        <w:t xml:space="preserve">bibliográfica de </w:t>
      </w:r>
      <w:r w:rsidR="00062999" w:rsidRPr="005C2D27">
        <w:rPr>
          <w:rFonts w:cs="Times New Roman"/>
          <w:color w:val="000000" w:themeColor="text1"/>
          <w:szCs w:val="24"/>
        </w:rPr>
        <w:t xml:space="preserve">cuidado da </w:t>
      </w:r>
      <w:proofErr w:type="gramStart"/>
      <w:r w:rsidR="00062999" w:rsidRPr="005C2D27">
        <w:rPr>
          <w:rFonts w:cs="Times New Roman"/>
          <w:color w:val="000000" w:themeColor="text1"/>
          <w:szCs w:val="24"/>
        </w:rPr>
        <w:t xml:space="preserve">área </w:t>
      </w:r>
      <w:r w:rsidR="007310BB" w:rsidRPr="005C2D27">
        <w:rPr>
          <w:rFonts w:cs="Times New Roman"/>
          <w:color w:val="000000" w:themeColor="text1"/>
          <w:szCs w:val="24"/>
        </w:rPr>
        <w:t xml:space="preserve"> como</w:t>
      </w:r>
      <w:proofErr w:type="gramEnd"/>
      <w:r w:rsidR="007310BB" w:rsidRPr="005C2D27">
        <w:rPr>
          <w:rFonts w:cs="Times New Roman"/>
          <w:color w:val="000000" w:themeColor="text1"/>
          <w:szCs w:val="24"/>
        </w:rPr>
        <w:t xml:space="preserve"> a </w:t>
      </w:r>
      <w:r w:rsidR="007310BB" w:rsidRPr="005C2D27">
        <w:rPr>
          <w:rFonts w:cs="Times New Roman"/>
          <w:i/>
          <w:color w:val="000000" w:themeColor="text1"/>
          <w:szCs w:val="24"/>
        </w:rPr>
        <w:t xml:space="preserve">North American </w:t>
      </w:r>
      <w:proofErr w:type="spellStart"/>
      <w:r w:rsidR="007310BB" w:rsidRPr="005C2D27">
        <w:rPr>
          <w:rFonts w:cs="Times New Roman"/>
          <w:i/>
          <w:color w:val="000000" w:themeColor="text1"/>
          <w:szCs w:val="24"/>
        </w:rPr>
        <w:t>Nursing</w:t>
      </w:r>
      <w:proofErr w:type="spellEnd"/>
      <w:r w:rsidR="007310BB" w:rsidRPr="005C2D27">
        <w:rPr>
          <w:rFonts w:cs="Times New Roman"/>
          <w:i/>
          <w:color w:val="000000" w:themeColor="text1"/>
          <w:szCs w:val="24"/>
        </w:rPr>
        <w:t xml:space="preserve"> </w:t>
      </w:r>
      <w:proofErr w:type="spellStart"/>
      <w:r w:rsidR="007310BB" w:rsidRPr="005C2D27">
        <w:rPr>
          <w:rFonts w:cs="Times New Roman"/>
          <w:i/>
          <w:color w:val="000000" w:themeColor="text1"/>
          <w:szCs w:val="24"/>
        </w:rPr>
        <w:t>Diagnosis</w:t>
      </w:r>
      <w:proofErr w:type="spellEnd"/>
      <w:r w:rsidR="007310BB" w:rsidRPr="005C2D27">
        <w:rPr>
          <w:rFonts w:cs="Times New Roman"/>
          <w:i/>
          <w:color w:val="000000" w:themeColor="text1"/>
          <w:szCs w:val="24"/>
        </w:rPr>
        <w:t xml:space="preserve"> </w:t>
      </w:r>
      <w:proofErr w:type="spellStart"/>
      <w:r w:rsidR="007310BB" w:rsidRPr="005C2D27">
        <w:rPr>
          <w:rFonts w:cs="Times New Roman"/>
          <w:i/>
          <w:color w:val="000000" w:themeColor="text1"/>
          <w:szCs w:val="24"/>
        </w:rPr>
        <w:t>Associa</w:t>
      </w:r>
      <w:r w:rsidR="00D030FC" w:rsidRPr="005C2D27">
        <w:rPr>
          <w:rFonts w:cs="Times New Roman"/>
          <w:i/>
          <w:color w:val="000000" w:themeColor="text1"/>
          <w:szCs w:val="24"/>
        </w:rPr>
        <w:t>t</w:t>
      </w:r>
      <w:r w:rsidR="007310BB" w:rsidRPr="005C2D27">
        <w:rPr>
          <w:rFonts w:cs="Times New Roman"/>
          <w:i/>
          <w:color w:val="000000" w:themeColor="text1"/>
          <w:szCs w:val="24"/>
        </w:rPr>
        <w:t>ion</w:t>
      </w:r>
      <w:proofErr w:type="spellEnd"/>
      <w:r w:rsidR="007310BB" w:rsidRPr="005C2D27">
        <w:rPr>
          <w:rFonts w:cs="Times New Roman"/>
          <w:color w:val="000000" w:themeColor="text1"/>
          <w:szCs w:val="24"/>
        </w:rPr>
        <w:t xml:space="preserve"> (</w:t>
      </w:r>
      <w:r w:rsidR="007310BB" w:rsidRPr="005C2D27">
        <w:rPr>
          <w:rFonts w:cs="Times New Roman"/>
          <w:i/>
          <w:color w:val="000000" w:themeColor="text1"/>
          <w:szCs w:val="24"/>
        </w:rPr>
        <w:t xml:space="preserve">NANDA) </w:t>
      </w:r>
      <w:r w:rsidR="001877AA" w:rsidRPr="005C2D27">
        <w:rPr>
          <w:rFonts w:cs="Times New Roman"/>
          <w:color w:val="000000" w:themeColor="text1"/>
          <w:szCs w:val="24"/>
        </w:rPr>
        <w:t>de dois diagnósticos direcionados a saúde bucal: Dentição prejudicada e Mucosa oral prejudicada, ambos dentro do Domínio segurança/proteção e Classe lesão física</w:t>
      </w:r>
      <w:r w:rsidR="008E09D1" w:rsidRPr="005C2D27">
        <w:rPr>
          <w:rFonts w:cs="Times New Roman"/>
          <w:color w:val="000000" w:themeColor="text1"/>
          <w:szCs w:val="24"/>
          <w:vertAlign w:val="superscript"/>
        </w:rPr>
        <w:t>6</w:t>
      </w:r>
      <w:r w:rsidR="001877AA" w:rsidRPr="005C2D27">
        <w:rPr>
          <w:rFonts w:cs="Times New Roman"/>
          <w:color w:val="000000" w:themeColor="text1"/>
          <w:szCs w:val="24"/>
        </w:rPr>
        <w:t xml:space="preserve">. Porém, </w:t>
      </w:r>
      <w:r w:rsidRPr="005C2D27">
        <w:rPr>
          <w:rFonts w:cs="Times New Roman"/>
          <w:color w:val="000000" w:themeColor="text1"/>
          <w:szCs w:val="24"/>
        </w:rPr>
        <w:t>apesar de verificarmo</w:t>
      </w:r>
      <w:r w:rsidR="00062999" w:rsidRPr="005C2D27">
        <w:rPr>
          <w:rFonts w:cs="Times New Roman"/>
          <w:color w:val="000000" w:themeColor="text1"/>
          <w:szCs w:val="24"/>
        </w:rPr>
        <w:t>s</w:t>
      </w:r>
      <w:r w:rsidRPr="005C2D27">
        <w:rPr>
          <w:rFonts w:cs="Times New Roman"/>
          <w:color w:val="000000" w:themeColor="text1"/>
          <w:szCs w:val="24"/>
        </w:rPr>
        <w:t xml:space="preserve"> </w:t>
      </w:r>
      <w:r w:rsidR="001877AA" w:rsidRPr="005C2D27">
        <w:rPr>
          <w:rFonts w:cs="Times New Roman"/>
          <w:color w:val="000000" w:themeColor="text1"/>
          <w:szCs w:val="24"/>
        </w:rPr>
        <w:t xml:space="preserve">a abordagem da temática em literaturas da área da saúde e </w:t>
      </w:r>
      <w:r w:rsidRPr="005C2D27">
        <w:rPr>
          <w:rFonts w:cs="Times New Roman"/>
          <w:color w:val="000000" w:themeColor="text1"/>
          <w:szCs w:val="24"/>
        </w:rPr>
        <w:t>recomendaçõe</w:t>
      </w:r>
      <w:r w:rsidR="00062999" w:rsidRPr="005C2D27">
        <w:rPr>
          <w:rFonts w:cs="Times New Roman"/>
          <w:color w:val="000000" w:themeColor="text1"/>
          <w:szCs w:val="24"/>
        </w:rPr>
        <w:t>s de práticas</w:t>
      </w:r>
      <w:r w:rsidR="00A3188D" w:rsidRPr="005C2D27">
        <w:rPr>
          <w:rFonts w:cs="Times New Roman"/>
          <w:color w:val="000000" w:themeColor="text1"/>
          <w:szCs w:val="24"/>
        </w:rPr>
        <w:t xml:space="preserve"> a serem implementadas,</w:t>
      </w:r>
      <w:r w:rsidR="00062999" w:rsidRPr="005C2D27">
        <w:rPr>
          <w:rFonts w:cs="Times New Roman"/>
          <w:color w:val="000000" w:themeColor="text1"/>
          <w:szCs w:val="24"/>
        </w:rPr>
        <w:t xml:space="preserve"> ainda verifica-se</w:t>
      </w:r>
      <w:r w:rsidRPr="005C2D27">
        <w:rPr>
          <w:rFonts w:cs="Times New Roman"/>
          <w:color w:val="000000" w:themeColor="text1"/>
          <w:szCs w:val="24"/>
        </w:rPr>
        <w:t xml:space="preserve"> a necessidade de adequação de materiais, técnicas e discussões considerando os perfis de pacientes hospitalizados.</w:t>
      </w:r>
      <w:r w:rsidR="001877AA" w:rsidRPr="005C2D27">
        <w:rPr>
          <w:rFonts w:cs="Times New Roman"/>
          <w:color w:val="000000" w:themeColor="text1"/>
          <w:szCs w:val="24"/>
        </w:rPr>
        <w:t xml:space="preserve"> </w:t>
      </w:r>
    </w:p>
    <w:p w14:paraId="6BB69A09" w14:textId="6CC5291F" w:rsidR="001877AA" w:rsidRPr="005C2D27" w:rsidRDefault="00933653" w:rsidP="002A7310">
      <w:pPr>
        <w:rPr>
          <w:rFonts w:eastAsia="Times New Roman" w:cs="Times New Roman"/>
          <w:b/>
          <w:color w:val="000000" w:themeColor="text1"/>
          <w:szCs w:val="24"/>
          <w:lang w:eastAsia="pt-BR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1877AA" w:rsidRPr="005C2D27">
        <w:rPr>
          <w:rFonts w:cs="Times New Roman"/>
          <w:color w:val="000000" w:themeColor="text1"/>
          <w:szCs w:val="24"/>
        </w:rPr>
        <w:t xml:space="preserve">Diante dessa problemática surgiu a seguinte pergunta de pesquisa: </w:t>
      </w:r>
      <w:r w:rsidR="00046080" w:rsidRPr="005C2D27">
        <w:rPr>
          <w:rFonts w:cs="Times New Roman"/>
          <w:color w:val="000000" w:themeColor="text1"/>
          <w:szCs w:val="24"/>
        </w:rPr>
        <w:t>Qual conhecimento científico produzido no Brasil</w:t>
      </w:r>
      <w:r w:rsidR="001877AA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sobre higiene bucal em pacientes hospitalizados?</w:t>
      </w:r>
      <w:r w:rsidR="001877AA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</w:p>
    <w:p w14:paraId="011C124A" w14:textId="5E42B6B3" w:rsidR="002C12C5" w:rsidRPr="005C2D27" w:rsidRDefault="00C376E2" w:rsidP="001F0A70">
      <w:pPr>
        <w:ind w:firstLine="851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>Entende-se</w:t>
      </w:r>
      <w:r w:rsidR="002C12C5" w:rsidRPr="005C2D27">
        <w:rPr>
          <w:rFonts w:cs="Times New Roman"/>
          <w:color w:val="000000" w:themeColor="text1"/>
          <w:szCs w:val="24"/>
        </w:rPr>
        <w:t xml:space="preserve"> que a saúde bucal é parte integrante da saúde do indivíduo e está diretamente ligada a alterações sistêmicas, sendo fator condicionante de sua saúde, fazendo necessário o conhecimento das recomendações para a prática clínica da higiene bucal em pacientes hospitalizados, a divulgação de informações e orientações para que a equipe de enfermagem tenha autonomia e desenvolva uma assistência integral, de acordo com as necessidades do indivíduo.</w:t>
      </w:r>
    </w:p>
    <w:p w14:paraId="3EC01A4C" w14:textId="77777777" w:rsidR="00C77E5B" w:rsidRPr="005C2D27" w:rsidRDefault="00933653" w:rsidP="00C77E5B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lastRenderedPageBreak/>
        <w:tab/>
      </w:r>
      <w:r w:rsidR="00070BF8" w:rsidRPr="005C2D27">
        <w:rPr>
          <w:rFonts w:cs="Times New Roman"/>
          <w:color w:val="000000" w:themeColor="text1"/>
          <w:szCs w:val="24"/>
        </w:rPr>
        <w:t>Em razão desse cenário de relevância, no qual a higiene bucal de pacientes hospitalizados se encontra, foi elaborada uma revisão integrativa a partir do interesse em</w:t>
      </w:r>
      <w:r w:rsidR="00070BF8" w:rsidRPr="005C2D27">
        <w:rPr>
          <w:rFonts w:eastAsia="Times New Roman" w:cs="Times New Roman"/>
          <w:color w:val="000000" w:themeColor="text1"/>
          <w:szCs w:val="24"/>
        </w:rPr>
        <w:t xml:space="preserve"> </w:t>
      </w:r>
      <w:r w:rsidR="00C77E5B" w:rsidRPr="005C2D27">
        <w:rPr>
          <w:rFonts w:eastAsia="Times New Roman" w:cs="Times New Roman"/>
          <w:color w:val="000000" w:themeColor="text1"/>
          <w:szCs w:val="24"/>
        </w:rPr>
        <w:t>a</w:t>
      </w:r>
      <w:r w:rsidR="00070BF8" w:rsidRPr="005C2D27">
        <w:rPr>
          <w:rFonts w:eastAsia="Times New Roman" w:cs="Times New Roman"/>
          <w:color w:val="000000" w:themeColor="text1"/>
          <w:szCs w:val="24"/>
        </w:rPr>
        <w:t>nalisar</w:t>
      </w:r>
      <w:r w:rsidR="00A623D5" w:rsidRPr="005C2D27">
        <w:rPr>
          <w:rFonts w:eastAsia="Times New Roman" w:cs="Times New Roman"/>
          <w:color w:val="000000" w:themeColor="text1"/>
          <w:szCs w:val="24"/>
        </w:rPr>
        <w:t xml:space="preserve"> o conhecimento científico produzido no Brasil </w:t>
      </w:r>
      <w:r w:rsidR="00070BF8" w:rsidRPr="005C2D27">
        <w:rPr>
          <w:rFonts w:eastAsia="Times New Roman" w:cs="Times New Roman"/>
          <w:color w:val="000000" w:themeColor="text1"/>
          <w:szCs w:val="24"/>
        </w:rPr>
        <w:t xml:space="preserve">sobre higiene bucal em pacientes hospitalizados. </w:t>
      </w:r>
      <w:r w:rsidR="00070BF8" w:rsidRPr="005C2D27">
        <w:rPr>
          <w:rFonts w:cs="Times New Roman"/>
          <w:color w:val="000000" w:themeColor="text1"/>
          <w:szCs w:val="24"/>
        </w:rPr>
        <w:t>Este estudo apresenta um caráter inovador para essa área de discussão, visto que são escassas as produções de enfermagem acerca de cuidados com pacientes hospitalizados</w:t>
      </w:r>
      <w:r w:rsidR="00C27791" w:rsidRPr="005C2D27">
        <w:rPr>
          <w:rFonts w:cs="Times New Roman"/>
          <w:color w:val="000000" w:themeColor="text1"/>
          <w:szCs w:val="24"/>
        </w:rPr>
        <w:t>, que necessitam de higiene bucal</w:t>
      </w:r>
      <w:r w:rsidR="00070BF8" w:rsidRPr="005C2D27">
        <w:rPr>
          <w:rFonts w:cs="Times New Roman"/>
          <w:color w:val="000000" w:themeColor="text1"/>
          <w:szCs w:val="24"/>
        </w:rPr>
        <w:t xml:space="preserve">. </w:t>
      </w:r>
    </w:p>
    <w:p w14:paraId="6F574D47" w14:textId="77777777" w:rsidR="00746852" w:rsidRPr="005C2D27" w:rsidRDefault="00746852" w:rsidP="00C77E5B">
      <w:pPr>
        <w:rPr>
          <w:rFonts w:cs="Times New Roman"/>
          <w:color w:val="000000" w:themeColor="text1"/>
          <w:szCs w:val="24"/>
        </w:rPr>
      </w:pPr>
    </w:p>
    <w:p w14:paraId="47BBB03F" w14:textId="77777777" w:rsidR="00746852" w:rsidRPr="005C2D27" w:rsidRDefault="00070BF8" w:rsidP="00746852">
      <w:pPr>
        <w:rPr>
          <w:rFonts w:cs="Times New Roman"/>
          <w:b/>
          <w:color w:val="000000" w:themeColor="text1"/>
          <w:szCs w:val="24"/>
        </w:rPr>
      </w:pPr>
      <w:r w:rsidRPr="005C2D27">
        <w:rPr>
          <w:rFonts w:cs="Times New Roman"/>
          <w:b/>
          <w:color w:val="000000" w:themeColor="text1"/>
          <w:szCs w:val="24"/>
        </w:rPr>
        <w:t>Objetivos</w:t>
      </w:r>
    </w:p>
    <w:p w14:paraId="47C46B9C" w14:textId="06653077" w:rsidR="003C2AC8" w:rsidRPr="005C2D27" w:rsidRDefault="003C2AC8" w:rsidP="00746852">
      <w:pPr>
        <w:pStyle w:val="PargrafodaLista"/>
        <w:numPr>
          <w:ilvl w:val="0"/>
          <w:numId w:val="5"/>
        </w:num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>Caracterizar a produção científica brasileira sobre higiene bucal em p</w:t>
      </w:r>
      <w:r w:rsidR="0061396B" w:rsidRPr="005C2D27">
        <w:rPr>
          <w:rFonts w:cs="Times New Roman"/>
          <w:color w:val="000000" w:themeColor="text1"/>
          <w:szCs w:val="24"/>
        </w:rPr>
        <w:t>acientes hospitalizados quanto ao</w:t>
      </w:r>
      <w:r w:rsidRPr="005C2D27">
        <w:rPr>
          <w:rFonts w:cs="Times New Roman"/>
          <w:color w:val="000000" w:themeColor="text1"/>
          <w:szCs w:val="24"/>
        </w:rPr>
        <w:t xml:space="preserve"> ano de publicação, região geográfica de realização do estudo, profissão dos autores, unidades assistenciais, sujeitos da pesquisa, objetivo e resultados dos estudos.</w:t>
      </w:r>
    </w:p>
    <w:p w14:paraId="6DBA77AD" w14:textId="0123CDB1" w:rsidR="004C0F18" w:rsidRPr="005C2D27" w:rsidRDefault="004C0F18" w:rsidP="004C0F18">
      <w:pPr>
        <w:pStyle w:val="PargrafodaLista"/>
        <w:numPr>
          <w:ilvl w:val="0"/>
          <w:numId w:val="5"/>
        </w:numPr>
        <w:spacing w:before="40" w:after="40"/>
        <w:rPr>
          <w:rFonts w:cs="Times New Roman"/>
          <w:b/>
          <w:color w:val="000000" w:themeColor="text1"/>
        </w:rPr>
      </w:pPr>
      <w:r w:rsidRPr="005C2D27">
        <w:rPr>
          <w:rFonts w:cs="Times New Roman"/>
          <w:color w:val="000000" w:themeColor="text1"/>
          <w:szCs w:val="24"/>
        </w:rPr>
        <w:t>Elaborar um guia de orientações para higiene bucal em pacientes hospitalizados baseadas nas recomendações dos estudos e referências técnicas da área.</w:t>
      </w:r>
    </w:p>
    <w:p w14:paraId="6DA4AB2A" w14:textId="77777777" w:rsidR="001F0A70" w:rsidRPr="005C2D27" w:rsidRDefault="001F0A70" w:rsidP="00C345EB">
      <w:pPr>
        <w:pStyle w:val="PargrafodaLista"/>
        <w:spacing w:before="40" w:after="40"/>
        <w:ind w:left="993" w:firstLine="708"/>
        <w:rPr>
          <w:rFonts w:cs="Times New Roman"/>
          <w:color w:val="000000" w:themeColor="text1"/>
          <w:szCs w:val="24"/>
        </w:rPr>
      </w:pPr>
    </w:p>
    <w:p w14:paraId="6FB793D3" w14:textId="38B2B524" w:rsidR="002A7310" w:rsidRPr="005C2D27" w:rsidRDefault="002A7310" w:rsidP="00062999">
      <w:pPr>
        <w:pStyle w:val="PargrafodaLista"/>
        <w:spacing w:before="40" w:after="40"/>
        <w:ind w:left="0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b/>
          <w:color w:val="000000" w:themeColor="text1"/>
        </w:rPr>
        <w:t>M</w:t>
      </w:r>
      <w:r w:rsidR="00FA18D0" w:rsidRPr="005C2D27">
        <w:rPr>
          <w:rFonts w:cs="Times New Roman"/>
          <w:b/>
          <w:color w:val="000000" w:themeColor="text1"/>
        </w:rPr>
        <w:t>ETODOLOGIA</w:t>
      </w:r>
    </w:p>
    <w:p w14:paraId="70AEF3CB" w14:textId="06534C11" w:rsidR="002A7310" w:rsidRPr="005C2D27" w:rsidRDefault="00933653" w:rsidP="002A7310">
      <w:pPr>
        <w:pStyle w:val="Textbody"/>
        <w:spacing w:before="40" w:after="40" w:line="360" w:lineRule="auto"/>
        <w:jc w:val="both"/>
        <w:rPr>
          <w:rFonts w:eastAsia="BookmanOldStyle"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ab/>
      </w:r>
      <w:r w:rsidR="002A7310" w:rsidRPr="005C2D27">
        <w:rPr>
          <w:rFonts w:cs="Times New Roman"/>
          <w:color w:val="000000" w:themeColor="text1"/>
        </w:rPr>
        <w:t xml:space="preserve">Este artigo se constitui como uma revisão integrativa, </w:t>
      </w:r>
      <w:r w:rsidR="0061396B" w:rsidRPr="005C2D27">
        <w:rPr>
          <w:rFonts w:cs="Times New Roman"/>
          <w:color w:val="000000" w:themeColor="text1"/>
        </w:rPr>
        <w:t>qu</w:t>
      </w:r>
      <w:r w:rsidR="002A7310" w:rsidRPr="005C2D27">
        <w:rPr>
          <w:rFonts w:cs="Times New Roman"/>
          <w:color w:val="000000" w:themeColor="text1"/>
        </w:rPr>
        <w:t xml:space="preserve">e tem como objetivo obter informações sobre a situação atual do tema ou problema </w:t>
      </w:r>
      <w:r w:rsidR="002A7310" w:rsidRPr="005C2D27">
        <w:rPr>
          <w:rFonts w:eastAsia="BookmanOldStyle" w:cs="Times New Roman"/>
          <w:color w:val="000000" w:themeColor="text1"/>
        </w:rPr>
        <w:t>pesquisado; conhecer publicações existentes sobre o tema e os aspectos que já foram abordados; verificar as opiniões similares e diferentes a respeito do tema ou de aspectos relacionados ao tema ou ao problema de pesquisa.</w:t>
      </w:r>
      <w:r w:rsidR="00283FB8" w:rsidRPr="005C2D27">
        <w:rPr>
          <w:rFonts w:eastAsia="BookmanOldStyle" w:cs="Times New Roman"/>
          <w:color w:val="000000" w:themeColor="text1"/>
        </w:rPr>
        <w:t xml:space="preserve"> A Revisão Integrativa permite ao pesquisador apresentar a síntese dos estudos e apontar as lacunas de onde podem surgir novas questões de pesquisa. Dessa forma, ela contribui para a construção do conhecimento e desenvolvimento de uma prática clínica</w:t>
      </w:r>
      <w:r w:rsidR="008E09D1" w:rsidRPr="005C2D27">
        <w:rPr>
          <w:rFonts w:eastAsia="BookmanOldStyle" w:cs="Times New Roman"/>
          <w:color w:val="000000" w:themeColor="text1"/>
        </w:rPr>
        <w:t xml:space="preserve"> de qualidade</w:t>
      </w:r>
      <w:r w:rsidR="008E09D1" w:rsidRPr="005C2D27">
        <w:rPr>
          <w:rFonts w:eastAsia="BookmanOldStyle" w:cs="Times New Roman"/>
          <w:color w:val="000000" w:themeColor="text1"/>
          <w:vertAlign w:val="superscript"/>
        </w:rPr>
        <w:t>7</w:t>
      </w:r>
      <w:r w:rsidR="00283FB8" w:rsidRPr="005C2D27">
        <w:rPr>
          <w:rFonts w:ascii="Trebuchet MS" w:hAnsi="Trebuchet MS" w:cs="Times New Roman"/>
          <w:color w:val="000000" w:themeColor="text1"/>
        </w:rPr>
        <w:t>.</w:t>
      </w:r>
    </w:p>
    <w:p w14:paraId="02CBB38D" w14:textId="32640599" w:rsidR="002A7310" w:rsidRPr="005C2D27" w:rsidRDefault="00933653" w:rsidP="002A7310">
      <w:pPr>
        <w:pStyle w:val="Textbody"/>
        <w:spacing w:before="40" w:after="40" w:line="360" w:lineRule="auto"/>
        <w:jc w:val="both"/>
        <w:rPr>
          <w:rFonts w:eastAsia="BookmanOldStyle" w:cs="Times New Roman"/>
          <w:b/>
          <w:color w:val="000000" w:themeColor="text1"/>
        </w:rPr>
      </w:pPr>
      <w:r w:rsidRPr="005C2D27">
        <w:rPr>
          <w:rFonts w:cs="Times New Roman"/>
          <w:color w:val="000000" w:themeColor="text1"/>
        </w:rPr>
        <w:tab/>
      </w:r>
      <w:r w:rsidR="00283FB8" w:rsidRPr="005C2D27">
        <w:rPr>
          <w:rFonts w:cs="Times New Roman"/>
          <w:color w:val="000000" w:themeColor="text1"/>
        </w:rPr>
        <w:t xml:space="preserve">Para construí-la </w:t>
      </w:r>
      <w:r w:rsidR="004D48A2" w:rsidRPr="005C2D27">
        <w:rPr>
          <w:rFonts w:cs="Times New Roman"/>
          <w:color w:val="000000" w:themeColor="text1"/>
        </w:rPr>
        <w:t>foram seguidas</w:t>
      </w:r>
      <w:r w:rsidR="00283FB8" w:rsidRPr="005C2D27">
        <w:rPr>
          <w:rFonts w:cs="Times New Roman"/>
          <w:color w:val="000000" w:themeColor="text1"/>
        </w:rPr>
        <w:t xml:space="preserve"> seis etapas: Estabelecimento da hipótese ou questão de pesquisa; amostragem ou busca na literatura; categorização dos estudos; avaliação dos estudos incluídos; interpretação dos resultados e apresentação da revisão</w:t>
      </w:r>
      <w:r w:rsidR="008E09D1" w:rsidRPr="005C2D27">
        <w:rPr>
          <w:rFonts w:cs="Times New Roman"/>
          <w:color w:val="000000" w:themeColor="text1"/>
          <w:vertAlign w:val="superscript"/>
        </w:rPr>
        <w:t>7</w:t>
      </w:r>
      <w:r w:rsidR="00283FB8" w:rsidRPr="005C2D27">
        <w:rPr>
          <w:rFonts w:ascii="Trebuchet MS" w:hAnsi="Trebuchet MS" w:cs="Times New Roman"/>
          <w:color w:val="000000" w:themeColor="text1"/>
        </w:rPr>
        <w:t>.</w:t>
      </w:r>
      <w:r w:rsidR="002A7310" w:rsidRPr="005C2D27">
        <w:rPr>
          <w:rFonts w:cs="Times New Roman"/>
          <w:color w:val="000000" w:themeColor="text1"/>
        </w:rPr>
        <w:t xml:space="preserve"> </w:t>
      </w:r>
    </w:p>
    <w:p w14:paraId="5BB3E4FD" w14:textId="0F6E92B3" w:rsidR="002A7310" w:rsidRPr="005C2D27" w:rsidRDefault="00933653" w:rsidP="002A7310">
      <w:pPr>
        <w:pStyle w:val="Textbody"/>
        <w:spacing w:before="40" w:after="40" w:line="360" w:lineRule="auto"/>
        <w:jc w:val="both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ab/>
      </w:r>
      <w:r w:rsidR="002A7310" w:rsidRPr="005C2D27">
        <w:rPr>
          <w:rFonts w:cs="Times New Roman"/>
          <w:color w:val="000000" w:themeColor="text1"/>
        </w:rPr>
        <w:t>A</w:t>
      </w:r>
      <w:r w:rsidR="004D48A2" w:rsidRPr="005C2D27">
        <w:rPr>
          <w:rFonts w:cs="Times New Roman"/>
          <w:color w:val="000000" w:themeColor="text1"/>
        </w:rPr>
        <w:t xml:space="preserve"> pesquisa eletrônica para elaboração da</w:t>
      </w:r>
      <w:r w:rsidR="002A7310" w:rsidRPr="005C2D27">
        <w:rPr>
          <w:rFonts w:cs="Times New Roman"/>
          <w:color w:val="000000" w:themeColor="text1"/>
        </w:rPr>
        <w:t xml:space="preserve"> revis</w:t>
      </w:r>
      <w:r w:rsidR="00283FB8" w:rsidRPr="005C2D27">
        <w:rPr>
          <w:rFonts w:cs="Times New Roman"/>
          <w:color w:val="000000" w:themeColor="text1"/>
        </w:rPr>
        <w:t>ão integrativa foi feita em duas</w:t>
      </w:r>
      <w:r w:rsidR="002A7310" w:rsidRPr="005C2D27">
        <w:rPr>
          <w:rFonts w:cs="Times New Roman"/>
          <w:color w:val="000000" w:themeColor="text1"/>
        </w:rPr>
        <w:t xml:space="preserve"> bases de dados indexadas: Literatura Latino-Americana em C</w:t>
      </w:r>
      <w:r w:rsidR="00BF3EA3" w:rsidRPr="005C2D27">
        <w:rPr>
          <w:rFonts w:cs="Times New Roman"/>
          <w:color w:val="000000" w:themeColor="text1"/>
        </w:rPr>
        <w:t>iências da Saúde (LILACS</w:t>
      </w:r>
      <w:r w:rsidR="00530C22" w:rsidRPr="005C2D27">
        <w:rPr>
          <w:rFonts w:cs="Times New Roman"/>
          <w:color w:val="000000" w:themeColor="text1"/>
        </w:rPr>
        <w:t xml:space="preserve">) e </w:t>
      </w:r>
      <w:proofErr w:type="spellStart"/>
      <w:r w:rsidR="002A7310" w:rsidRPr="005C2D27">
        <w:rPr>
          <w:rFonts w:cs="Times New Roman"/>
          <w:color w:val="000000" w:themeColor="text1"/>
        </w:rPr>
        <w:t>Scientific</w:t>
      </w:r>
      <w:proofErr w:type="spellEnd"/>
      <w:r w:rsidR="002A7310" w:rsidRPr="005C2D27">
        <w:rPr>
          <w:rFonts w:cs="Times New Roman"/>
          <w:color w:val="000000" w:themeColor="text1"/>
        </w:rPr>
        <w:t xml:space="preserve"> </w:t>
      </w:r>
      <w:proofErr w:type="spellStart"/>
      <w:r w:rsidR="002A7310" w:rsidRPr="005C2D27">
        <w:rPr>
          <w:rFonts w:cs="Times New Roman"/>
          <w:color w:val="000000" w:themeColor="text1"/>
        </w:rPr>
        <w:t>Electronic</w:t>
      </w:r>
      <w:proofErr w:type="spellEnd"/>
      <w:r w:rsidR="002A7310" w:rsidRPr="005C2D27">
        <w:rPr>
          <w:rFonts w:cs="Times New Roman"/>
          <w:color w:val="000000" w:themeColor="text1"/>
        </w:rPr>
        <w:t xml:space="preserve"> Library </w:t>
      </w:r>
      <w:r w:rsidR="00530C22" w:rsidRPr="005C2D27">
        <w:rPr>
          <w:rFonts w:cs="Times New Roman"/>
          <w:color w:val="000000" w:themeColor="text1"/>
        </w:rPr>
        <w:t>Online (S</w:t>
      </w:r>
      <w:r w:rsidR="00BF3EA3" w:rsidRPr="005C2D27">
        <w:rPr>
          <w:rFonts w:cs="Times New Roman"/>
          <w:color w:val="000000" w:themeColor="text1"/>
        </w:rPr>
        <w:t>CIELO</w:t>
      </w:r>
      <w:r w:rsidR="00530C22" w:rsidRPr="005C2D27">
        <w:rPr>
          <w:rFonts w:cs="Times New Roman"/>
          <w:color w:val="000000" w:themeColor="text1"/>
        </w:rPr>
        <w:t>)</w:t>
      </w:r>
      <w:r w:rsidR="002A7310" w:rsidRPr="005C2D27">
        <w:rPr>
          <w:rFonts w:cs="Times New Roman"/>
          <w:color w:val="000000" w:themeColor="text1"/>
        </w:rPr>
        <w:t>. Ao fazer uso dessas bases</w:t>
      </w:r>
      <w:r w:rsidR="004D48A2" w:rsidRPr="005C2D27">
        <w:rPr>
          <w:rFonts w:cs="Times New Roman"/>
          <w:color w:val="000000" w:themeColor="text1"/>
        </w:rPr>
        <w:t>,</w:t>
      </w:r>
      <w:r w:rsidR="002A7310" w:rsidRPr="005C2D27">
        <w:rPr>
          <w:rFonts w:cs="Times New Roman"/>
          <w:color w:val="000000" w:themeColor="text1"/>
        </w:rPr>
        <w:t xml:space="preserve"> buscou-se reduzir as possibilidades de vieses nessa fase do processo de elaboração da revisão.</w:t>
      </w:r>
    </w:p>
    <w:p w14:paraId="3E3F170E" w14:textId="68C6DA4F" w:rsidR="005E19FA" w:rsidRPr="005C2D27" w:rsidRDefault="00933653" w:rsidP="002A7310">
      <w:pPr>
        <w:pStyle w:val="Textbody"/>
        <w:spacing w:before="40" w:after="40" w:line="360" w:lineRule="auto"/>
        <w:jc w:val="both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ab/>
      </w:r>
      <w:r w:rsidR="002A7310" w:rsidRPr="005C2D27">
        <w:rPr>
          <w:rFonts w:cs="Times New Roman"/>
          <w:color w:val="000000" w:themeColor="text1"/>
        </w:rPr>
        <w:t xml:space="preserve">Para o levantamento dos artigos nas bases de dados virtuais foram utilizados os termos da Biblioteca Virtual em Saúde, por meio dos Descritores em Ciências da </w:t>
      </w:r>
      <w:r w:rsidR="004D48A2" w:rsidRPr="005C2D27">
        <w:rPr>
          <w:rFonts w:cs="Times New Roman"/>
          <w:color w:val="000000" w:themeColor="text1"/>
        </w:rPr>
        <w:t>Saúde (</w:t>
      </w:r>
      <w:proofErr w:type="spellStart"/>
      <w:r w:rsidR="004D48A2" w:rsidRPr="005C2D27">
        <w:rPr>
          <w:rFonts w:cs="Times New Roman"/>
          <w:color w:val="000000" w:themeColor="text1"/>
        </w:rPr>
        <w:t>DECs</w:t>
      </w:r>
      <w:proofErr w:type="spellEnd"/>
      <w:r w:rsidR="004D48A2" w:rsidRPr="005C2D27">
        <w:rPr>
          <w:rFonts w:cs="Times New Roman"/>
          <w:color w:val="000000" w:themeColor="text1"/>
        </w:rPr>
        <w:t>)</w:t>
      </w:r>
      <w:r w:rsidR="002A7310" w:rsidRPr="005C2D27">
        <w:rPr>
          <w:rFonts w:cs="Times New Roman"/>
          <w:color w:val="000000" w:themeColor="text1"/>
        </w:rPr>
        <w:t xml:space="preserve"> </w:t>
      </w:r>
      <w:r w:rsidR="00530C22" w:rsidRPr="005C2D27">
        <w:rPr>
          <w:rFonts w:cs="Times New Roman"/>
          <w:color w:val="000000" w:themeColor="text1"/>
        </w:rPr>
        <w:t>“higiene bucal”, “saúde bucal” e “hospitalização”</w:t>
      </w:r>
      <w:r w:rsidR="002A7310" w:rsidRPr="005C2D27">
        <w:rPr>
          <w:rFonts w:cs="Times New Roman"/>
          <w:color w:val="000000" w:themeColor="text1"/>
        </w:rPr>
        <w:t xml:space="preserve">. </w:t>
      </w:r>
      <w:r w:rsidR="00567169" w:rsidRPr="005C2D27">
        <w:rPr>
          <w:rFonts w:cs="Times New Roman"/>
          <w:color w:val="000000" w:themeColor="text1"/>
        </w:rPr>
        <w:t xml:space="preserve">O intervalo de </w:t>
      </w:r>
      <w:r w:rsidR="005E19FA" w:rsidRPr="005C2D27">
        <w:rPr>
          <w:rFonts w:cs="Times New Roman"/>
          <w:color w:val="000000" w:themeColor="text1"/>
        </w:rPr>
        <w:t>tempo da busca foi de 2008-2015. A</w:t>
      </w:r>
      <w:r w:rsidR="00567169" w:rsidRPr="005C2D27">
        <w:rPr>
          <w:rFonts w:cs="Times New Roman"/>
          <w:color w:val="000000" w:themeColor="text1"/>
        </w:rPr>
        <w:t xml:space="preserve"> escolha</w:t>
      </w:r>
      <w:r w:rsidR="005E19FA" w:rsidRPr="005C2D27">
        <w:rPr>
          <w:rFonts w:cs="Times New Roman"/>
          <w:color w:val="000000" w:themeColor="text1"/>
        </w:rPr>
        <w:t xml:space="preserve"> do período temporal</w:t>
      </w:r>
      <w:r w:rsidR="00567169" w:rsidRPr="005C2D27">
        <w:rPr>
          <w:rFonts w:cs="Times New Roman"/>
          <w:color w:val="000000" w:themeColor="text1"/>
        </w:rPr>
        <w:t xml:space="preserve"> deu-se devido a publicação do Projeto de Lei </w:t>
      </w:r>
      <w:r w:rsidR="009B16F9" w:rsidRPr="005C2D27">
        <w:rPr>
          <w:rFonts w:cs="Times New Roman"/>
          <w:color w:val="000000" w:themeColor="text1"/>
        </w:rPr>
        <w:t>N.º 2.776-B, de 2008, que previa a obrigatoriedade do atendimento odo</w:t>
      </w:r>
      <w:r w:rsidR="00167ECA" w:rsidRPr="005C2D27">
        <w:rPr>
          <w:rFonts w:cs="Times New Roman"/>
          <w:color w:val="000000" w:themeColor="text1"/>
        </w:rPr>
        <w:t>ntológico em hospitais</w:t>
      </w:r>
      <w:r w:rsidR="008E09D1" w:rsidRPr="005C2D27">
        <w:rPr>
          <w:rFonts w:cs="Times New Roman"/>
          <w:color w:val="000000" w:themeColor="text1"/>
          <w:vertAlign w:val="superscript"/>
        </w:rPr>
        <w:t>8</w:t>
      </w:r>
      <w:r w:rsidR="009B16F9" w:rsidRPr="005C2D27">
        <w:rPr>
          <w:rFonts w:cs="Times New Roman"/>
          <w:color w:val="000000" w:themeColor="text1"/>
        </w:rPr>
        <w:t xml:space="preserve">. </w:t>
      </w:r>
    </w:p>
    <w:p w14:paraId="1F64A3AB" w14:textId="6AEF5AAB" w:rsidR="002A7310" w:rsidRPr="005C2D27" w:rsidRDefault="002A7310" w:rsidP="005E19FA">
      <w:pPr>
        <w:pStyle w:val="Textbody"/>
        <w:spacing w:before="40" w:after="40" w:line="360" w:lineRule="auto"/>
        <w:ind w:firstLine="708"/>
        <w:jc w:val="both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lastRenderedPageBreak/>
        <w:t xml:space="preserve">Inicialmente foram identificados </w:t>
      </w:r>
      <w:r w:rsidR="00552CE8" w:rsidRPr="005C2D27">
        <w:rPr>
          <w:rFonts w:cs="Times New Roman"/>
          <w:color w:val="000000" w:themeColor="text1"/>
        </w:rPr>
        <w:t>455</w:t>
      </w:r>
      <w:r w:rsidRPr="005C2D27">
        <w:rPr>
          <w:rFonts w:cs="Times New Roman"/>
          <w:color w:val="000000" w:themeColor="text1"/>
        </w:rPr>
        <w:t xml:space="preserve"> estudos que apresentaram ao menos um dos descritores pré-</w:t>
      </w:r>
      <w:r w:rsidR="001462DB" w:rsidRPr="005C2D27">
        <w:rPr>
          <w:rFonts w:cs="Times New Roman"/>
          <w:color w:val="000000" w:themeColor="text1"/>
        </w:rPr>
        <w:t>estabelecidos, nos idiomas português, inglês ou espanhol</w:t>
      </w:r>
      <w:r w:rsidR="00552CE8" w:rsidRPr="005C2D27">
        <w:rPr>
          <w:rFonts w:cs="Times New Roman"/>
          <w:color w:val="000000" w:themeColor="text1"/>
        </w:rPr>
        <w:t>. Destes, 347</w:t>
      </w:r>
      <w:r w:rsidR="009B16F9" w:rsidRPr="005C2D27">
        <w:rPr>
          <w:rFonts w:cs="Times New Roman"/>
          <w:color w:val="000000" w:themeColor="text1"/>
        </w:rPr>
        <w:t xml:space="preserve"> tinham</w:t>
      </w:r>
      <w:r w:rsidRPr="005C2D27">
        <w:rPr>
          <w:rFonts w:cs="Times New Roman"/>
          <w:color w:val="000000" w:themeColor="text1"/>
        </w:rPr>
        <w:t xml:space="preserve"> disponibilidade do resumo e texto completo on-line</w:t>
      </w:r>
      <w:r w:rsidR="009B16F9" w:rsidRPr="005C2D27">
        <w:rPr>
          <w:rFonts w:cs="Times New Roman"/>
          <w:color w:val="000000" w:themeColor="text1"/>
        </w:rPr>
        <w:t>;</w:t>
      </w:r>
      <w:r w:rsidR="00D15AC7" w:rsidRPr="005C2D27">
        <w:rPr>
          <w:rFonts w:cs="Times New Roman"/>
          <w:color w:val="000000" w:themeColor="text1"/>
        </w:rPr>
        <w:t xml:space="preserve"> foram descartados 308</w:t>
      </w:r>
      <w:r w:rsidR="00552CE8" w:rsidRPr="005C2D27">
        <w:rPr>
          <w:rFonts w:cs="Times New Roman"/>
          <w:color w:val="000000" w:themeColor="text1"/>
        </w:rPr>
        <w:t xml:space="preserve"> estudos</w:t>
      </w:r>
      <w:r w:rsidRPr="005C2D27">
        <w:rPr>
          <w:rFonts w:cs="Times New Roman"/>
          <w:color w:val="000000" w:themeColor="text1"/>
        </w:rPr>
        <w:t xml:space="preserve"> que divergiam do o</w:t>
      </w:r>
      <w:r w:rsidR="00540F2D" w:rsidRPr="005C2D27">
        <w:rPr>
          <w:rFonts w:cs="Times New Roman"/>
          <w:color w:val="000000" w:themeColor="text1"/>
        </w:rPr>
        <w:t>bjetivo e análise da pesquisa</w:t>
      </w:r>
      <w:r w:rsidR="00552CE8" w:rsidRPr="005C2D27">
        <w:rPr>
          <w:rFonts w:cs="Times New Roman"/>
          <w:color w:val="000000" w:themeColor="text1"/>
        </w:rPr>
        <w:t>.</w:t>
      </w:r>
      <w:r w:rsidR="00540F2D" w:rsidRPr="005C2D27">
        <w:rPr>
          <w:rFonts w:cs="Times New Roman"/>
          <w:color w:val="000000" w:themeColor="text1"/>
        </w:rPr>
        <w:t xml:space="preserve"> </w:t>
      </w:r>
      <w:r w:rsidR="00284E76" w:rsidRPr="005C2D27">
        <w:rPr>
          <w:rFonts w:cs="Times New Roman"/>
          <w:color w:val="000000" w:themeColor="text1"/>
        </w:rPr>
        <w:t>Dos 39</w:t>
      </w:r>
      <w:r w:rsidR="00552CE8" w:rsidRPr="005C2D27">
        <w:rPr>
          <w:rFonts w:cs="Times New Roman"/>
          <w:color w:val="000000" w:themeColor="text1"/>
        </w:rPr>
        <w:t xml:space="preserve"> estudos pré-selecionados foram excluídos </w:t>
      </w:r>
      <w:r w:rsidRPr="005C2D27">
        <w:rPr>
          <w:rFonts w:cs="Times New Roman"/>
          <w:color w:val="000000" w:themeColor="text1"/>
        </w:rPr>
        <w:t>os que se repetiam</w:t>
      </w:r>
      <w:r w:rsidR="00540F2D" w:rsidRPr="005C2D27">
        <w:rPr>
          <w:rFonts w:cs="Times New Roman"/>
          <w:color w:val="000000" w:themeColor="text1"/>
        </w:rPr>
        <w:t>, teses e revisões de literatura</w:t>
      </w:r>
      <w:r w:rsidRPr="005C2D27">
        <w:rPr>
          <w:rFonts w:cs="Times New Roman"/>
          <w:color w:val="000000" w:themeColor="text1"/>
        </w:rPr>
        <w:t xml:space="preserve">. Com a avaliação percebeu-se que </w:t>
      </w:r>
      <w:r w:rsidR="00540F2D" w:rsidRPr="005C2D27">
        <w:rPr>
          <w:rFonts w:cs="Times New Roman"/>
          <w:color w:val="000000" w:themeColor="text1"/>
        </w:rPr>
        <w:t>18</w:t>
      </w:r>
      <w:r w:rsidRPr="005C2D27">
        <w:rPr>
          <w:rFonts w:cs="Times New Roman"/>
          <w:color w:val="000000" w:themeColor="text1"/>
        </w:rPr>
        <w:t xml:space="preserve"> dos trabalhos selecionados saturavam as informações desejadas.</w:t>
      </w:r>
      <w:r w:rsidRPr="005C2D27">
        <w:rPr>
          <w:rFonts w:cs="Times New Roman"/>
          <w:b/>
          <w:color w:val="000000" w:themeColor="text1"/>
        </w:rPr>
        <w:t xml:space="preserve"> </w:t>
      </w:r>
      <w:r w:rsidRPr="005C2D27">
        <w:rPr>
          <w:rFonts w:cs="Times New Roman"/>
          <w:color w:val="000000" w:themeColor="text1"/>
        </w:rPr>
        <w:t xml:space="preserve">A busca foi realizada pelo acesso on-line, no período de </w:t>
      </w:r>
      <w:r w:rsidR="00B1593A" w:rsidRPr="005C2D27">
        <w:rPr>
          <w:rFonts w:cs="Times New Roman"/>
          <w:color w:val="000000" w:themeColor="text1"/>
        </w:rPr>
        <w:t>20 de outubro de 2015 a</w:t>
      </w:r>
      <w:r w:rsidR="00540F2D" w:rsidRPr="005C2D27">
        <w:rPr>
          <w:rFonts w:cs="Times New Roman"/>
          <w:color w:val="000000" w:themeColor="text1"/>
        </w:rPr>
        <w:t xml:space="preserve"> 4 de maio de 2016</w:t>
      </w:r>
      <w:r w:rsidRPr="005C2D27">
        <w:rPr>
          <w:rFonts w:cs="Times New Roman"/>
          <w:color w:val="000000" w:themeColor="text1"/>
        </w:rPr>
        <w:t>.</w:t>
      </w:r>
    </w:p>
    <w:p w14:paraId="72E794DC" w14:textId="6688A9AF" w:rsidR="002A7310" w:rsidRPr="005C2D27" w:rsidRDefault="00933653" w:rsidP="002A7310">
      <w:pPr>
        <w:pStyle w:val="Textbody"/>
        <w:spacing w:before="40" w:after="40" w:line="360" w:lineRule="auto"/>
        <w:jc w:val="both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ab/>
      </w:r>
      <w:r w:rsidR="00540F2D" w:rsidRPr="005C2D27">
        <w:rPr>
          <w:rFonts w:cs="Times New Roman"/>
          <w:color w:val="000000" w:themeColor="text1"/>
        </w:rPr>
        <w:t>Para a categorização e avaliação dos 18 artigos selecionados foi utilizado como instrumento de coleta de dados uma tabela, contendo os seguintes itens: título, ano de publicação, periódico, região geográfica do estudo, objetivo, método, resultados, nível de evidência, recomendações ou cuidado</w:t>
      </w:r>
      <w:r w:rsidR="00090AD5" w:rsidRPr="005C2D27">
        <w:rPr>
          <w:rFonts w:cs="Times New Roman"/>
          <w:color w:val="000000" w:themeColor="text1"/>
        </w:rPr>
        <w:t>s, sujeitos da pesquisa e profissão</w:t>
      </w:r>
      <w:r w:rsidR="00540F2D" w:rsidRPr="005C2D27">
        <w:rPr>
          <w:rFonts w:cs="Times New Roman"/>
          <w:color w:val="000000" w:themeColor="text1"/>
        </w:rPr>
        <w:t xml:space="preserve"> dos autores. </w:t>
      </w:r>
      <w:r w:rsidR="002A7310" w:rsidRPr="005C2D27">
        <w:rPr>
          <w:rFonts w:cs="Times New Roman"/>
          <w:color w:val="000000" w:themeColor="text1"/>
        </w:rPr>
        <w:t>A análise foi feita de forma descritiva a fim de viabilizar uma melhor compreensão por parte do leitor.</w:t>
      </w:r>
    </w:p>
    <w:p w14:paraId="2BD08ECD" w14:textId="4BBC04FC" w:rsidR="00D97526" w:rsidRPr="005C2D27" w:rsidRDefault="00D97526" w:rsidP="002A7310">
      <w:pPr>
        <w:pStyle w:val="Textbody"/>
        <w:spacing w:before="40" w:after="40" w:line="360" w:lineRule="auto"/>
        <w:jc w:val="both"/>
        <w:rPr>
          <w:rFonts w:cs="Times New Roman"/>
          <w:strike/>
          <w:color w:val="000000" w:themeColor="text1"/>
        </w:rPr>
      </w:pPr>
      <w:r w:rsidRPr="005C2D27">
        <w:rPr>
          <w:rFonts w:cs="Times New Roman"/>
          <w:color w:val="000000" w:themeColor="text1"/>
        </w:rPr>
        <w:tab/>
        <w:t xml:space="preserve">A classificação por Nível de Evidência utilizada nesse estudo foi elaborada pela </w:t>
      </w:r>
      <w:proofErr w:type="spellStart"/>
      <w:r w:rsidRPr="005C2D27">
        <w:rPr>
          <w:i/>
          <w:color w:val="000000" w:themeColor="text1"/>
        </w:rPr>
        <w:t>Agency</w:t>
      </w:r>
      <w:proofErr w:type="spellEnd"/>
      <w:r w:rsidRPr="005C2D27">
        <w:rPr>
          <w:i/>
          <w:color w:val="000000" w:themeColor="text1"/>
        </w:rPr>
        <w:t xml:space="preserve"> for </w:t>
      </w:r>
      <w:proofErr w:type="spellStart"/>
      <w:r w:rsidRPr="005C2D27">
        <w:rPr>
          <w:i/>
          <w:color w:val="000000" w:themeColor="text1"/>
        </w:rPr>
        <w:t>Healthcare</w:t>
      </w:r>
      <w:proofErr w:type="spellEnd"/>
      <w:r w:rsidRPr="005C2D27">
        <w:rPr>
          <w:i/>
          <w:color w:val="000000" w:themeColor="text1"/>
        </w:rPr>
        <w:t xml:space="preserve"> </w:t>
      </w:r>
      <w:proofErr w:type="spellStart"/>
      <w:r w:rsidRPr="005C2D27">
        <w:rPr>
          <w:i/>
          <w:color w:val="000000" w:themeColor="text1"/>
        </w:rPr>
        <w:t>Research</w:t>
      </w:r>
      <w:proofErr w:type="spellEnd"/>
      <w:r w:rsidRPr="005C2D27">
        <w:rPr>
          <w:i/>
          <w:color w:val="000000" w:themeColor="text1"/>
        </w:rPr>
        <w:t xml:space="preserve"> </w:t>
      </w:r>
      <w:proofErr w:type="spellStart"/>
      <w:r w:rsidRPr="005C2D27">
        <w:rPr>
          <w:i/>
          <w:color w:val="000000" w:themeColor="text1"/>
        </w:rPr>
        <w:t>and</w:t>
      </w:r>
      <w:proofErr w:type="spellEnd"/>
      <w:r w:rsidRPr="005C2D27">
        <w:rPr>
          <w:i/>
          <w:color w:val="000000" w:themeColor="text1"/>
        </w:rPr>
        <w:t xml:space="preserve"> </w:t>
      </w:r>
      <w:proofErr w:type="spellStart"/>
      <w:r w:rsidRPr="005C2D27">
        <w:rPr>
          <w:i/>
          <w:color w:val="000000" w:themeColor="text1"/>
        </w:rPr>
        <w:t>Quality</w:t>
      </w:r>
      <w:proofErr w:type="spellEnd"/>
      <w:r w:rsidRPr="005C2D27">
        <w:rPr>
          <w:color w:val="000000" w:themeColor="text1"/>
        </w:rPr>
        <w:t xml:space="preserve"> (AHRQ). A partir do delineamento metodológico adotado por cada estudo ele pode ser classificado em: nível 1, </w:t>
      </w:r>
      <w:proofErr w:type="spellStart"/>
      <w:r w:rsidRPr="005C2D27">
        <w:rPr>
          <w:color w:val="000000" w:themeColor="text1"/>
        </w:rPr>
        <w:t>metanálise</w:t>
      </w:r>
      <w:proofErr w:type="spellEnd"/>
      <w:r w:rsidRPr="005C2D27">
        <w:rPr>
          <w:color w:val="000000" w:themeColor="text1"/>
        </w:rPr>
        <w:t xml:space="preserve"> de múltiplos estudos controlados; nível 2, estudo individual com delineamento experimental; nível 3, estudo com delineamento quase-experimental como estudo sem randomização com grupo único </w:t>
      </w:r>
      <w:proofErr w:type="spellStart"/>
      <w:r w:rsidRPr="005C2D27">
        <w:rPr>
          <w:color w:val="000000" w:themeColor="text1"/>
        </w:rPr>
        <w:t>pré</w:t>
      </w:r>
      <w:proofErr w:type="spellEnd"/>
      <w:r w:rsidRPr="005C2D27">
        <w:rPr>
          <w:color w:val="000000" w:themeColor="text1"/>
        </w:rPr>
        <w:t xml:space="preserve"> e pós-teste, séries temporais ou caso-controle; nível 4, estudo com delineamento não-experimental como pesquisa descritiva </w:t>
      </w:r>
      <w:proofErr w:type="spellStart"/>
      <w:r w:rsidRPr="005C2D27">
        <w:rPr>
          <w:color w:val="000000" w:themeColor="text1"/>
        </w:rPr>
        <w:t>correlacional</w:t>
      </w:r>
      <w:proofErr w:type="spellEnd"/>
      <w:r w:rsidRPr="005C2D27">
        <w:rPr>
          <w:color w:val="000000" w:themeColor="text1"/>
        </w:rPr>
        <w:t xml:space="preserve"> e qualitativa ou estudos de caso; nível 5, relatório de casos ou dado obtido de forma sistemática, de qualidade verificável ou dados de avaliação de programas; nível 6, opinião de autoridades respeitáveis baseada na competência clínica ou opinião de comitês de especialistas, incluindo interpretações de informações não baseadas em pesquisas</w:t>
      </w:r>
      <w:r w:rsidR="008E09D1" w:rsidRPr="005C2D27">
        <w:rPr>
          <w:color w:val="000000" w:themeColor="text1"/>
          <w:vertAlign w:val="superscript"/>
        </w:rPr>
        <w:t>9</w:t>
      </w:r>
      <w:r w:rsidRPr="005C2D27">
        <w:rPr>
          <w:color w:val="000000" w:themeColor="text1"/>
        </w:rPr>
        <w:t xml:space="preserve">. </w:t>
      </w:r>
    </w:p>
    <w:p w14:paraId="406B26B9" w14:textId="77777777" w:rsidR="002A7310" w:rsidRPr="005C2D27" w:rsidRDefault="002A7310" w:rsidP="002A7310">
      <w:pPr>
        <w:pStyle w:val="western"/>
        <w:spacing w:before="40" w:after="40" w:line="360" w:lineRule="auto"/>
        <w:ind w:firstLine="284"/>
        <w:jc w:val="both"/>
        <w:rPr>
          <w:color w:val="000000" w:themeColor="text1"/>
        </w:rPr>
      </w:pPr>
    </w:p>
    <w:p w14:paraId="507CD4D5" w14:textId="77A466F3" w:rsidR="0044097C" w:rsidRPr="005C2D27" w:rsidRDefault="00167ECA" w:rsidP="002A7310">
      <w:pPr>
        <w:pStyle w:val="western"/>
        <w:spacing w:before="40" w:after="40" w:line="360" w:lineRule="auto"/>
        <w:jc w:val="both"/>
        <w:rPr>
          <w:b/>
          <w:color w:val="000000" w:themeColor="text1"/>
        </w:rPr>
      </w:pPr>
      <w:r w:rsidRPr="005C2D27">
        <w:rPr>
          <w:b/>
          <w:color w:val="000000" w:themeColor="text1"/>
        </w:rPr>
        <w:t>R</w:t>
      </w:r>
      <w:r w:rsidR="00FA18D0" w:rsidRPr="005C2D27">
        <w:rPr>
          <w:b/>
          <w:color w:val="000000" w:themeColor="text1"/>
        </w:rPr>
        <w:t>ESULTADOS</w:t>
      </w:r>
      <w:r w:rsidRPr="005C2D27">
        <w:rPr>
          <w:b/>
          <w:color w:val="000000" w:themeColor="text1"/>
        </w:rPr>
        <w:t xml:space="preserve"> </w:t>
      </w:r>
    </w:p>
    <w:p w14:paraId="0CD623F0" w14:textId="7D8CEDFD" w:rsidR="00090AD5" w:rsidRPr="005C2D27" w:rsidRDefault="0044097C" w:rsidP="00C77E5B">
      <w:pPr>
        <w:autoSpaceDE w:val="0"/>
        <w:spacing w:before="40" w:after="40"/>
        <w:ind w:firstLine="709"/>
        <w:rPr>
          <w:color w:val="000000" w:themeColor="text1"/>
        </w:rPr>
      </w:pPr>
      <w:r w:rsidRPr="005C2D27">
        <w:rPr>
          <w:rFonts w:cs="Times New Roman"/>
          <w:color w:val="000000" w:themeColor="text1"/>
          <w:szCs w:val="24"/>
        </w:rPr>
        <w:t xml:space="preserve">Seguindo os critérios de inclusão previamente estabelecidos, </w:t>
      </w:r>
      <w:r w:rsidR="00203390" w:rsidRPr="005C2D27">
        <w:rPr>
          <w:rFonts w:cs="Times New Roman"/>
          <w:color w:val="000000" w:themeColor="text1"/>
          <w:szCs w:val="24"/>
        </w:rPr>
        <w:t>18</w:t>
      </w:r>
      <w:r w:rsidRPr="005C2D27">
        <w:rPr>
          <w:rFonts w:cs="Times New Roman"/>
          <w:color w:val="000000" w:themeColor="text1"/>
          <w:szCs w:val="24"/>
        </w:rPr>
        <w:t xml:space="preserve"> artigos foram incluídos, reunidos em um quadro sinóptico</w:t>
      </w:r>
      <w:r w:rsidR="00090AD5" w:rsidRPr="005C2D27">
        <w:rPr>
          <w:rFonts w:cs="Times New Roman"/>
          <w:color w:val="000000" w:themeColor="text1"/>
          <w:szCs w:val="24"/>
        </w:rPr>
        <w:t xml:space="preserve"> (Quadro 1)</w:t>
      </w:r>
      <w:r w:rsidRPr="005C2D27">
        <w:rPr>
          <w:rFonts w:cs="Times New Roman"/>
          <w:color w:val="000000" w:themeColor="text1"/>
          <w:szCs w:val="24"/>
        </w:rPr>
        <w:t>. A seguir, foi estabelecido um panorama geral dos artigos avaliados.</w:t>
      </w:r>
      <w:r w:rsidR="00090AD5" w:rsidRPr="005C2D27">
        <w:rPr>
          <w:color w:val="000000" w:themeColor="text1"/>
        </w:rPr>
        <w:t xml:space="preserve"> </w:t>
      </w:r>
    </w:p>
    <w:p w14:paraId="1403AE1A" w14:textId="2364B449" w:rsidR="004B44B5" w:rsidRPr="005C2D27" w:rsidRDefault="00090AD5" w:rsidP="00C77E5B">
      <w:pPr>
        <w:autoSpaceDE w:val="0"/>
        <w:spacing w:before="40" w:after="40"/>
        <w:ind w:firstLine="709"/>
        <w:rPr>
          <w:rFonts w:cs="Times New Roman"/>
          <w:color w:val="000000" w:themeColor="text1"/>
          <w:szCs w:val="24"/>
        </w:rPr>
      </w:pPr>
      <w:r w:rsidRPr="005C2D27">
        <w:rPr>
          <w:color w:val="000000" w:themeColor="text1"/>
        </w:rPr>
        <w:t xml:space="preserve">Dentre os textos incluídos na revisão integrativa, 3 (16,6%) foram publicados em 2008, mais 3 (16,6%) em 2009, 1 (5,5%) em 2010, em 2011 foram 2 (11,1%), 2012 e 2013 com 3 (16,6%) cada um, 2 (11,1%) </w:t>
      </w:r>
      <w:r w:rsidR="009C3736" w:rsidRPr="005C2D27">
        <w:rPr>
          <w:color w:val="000000" w:themeColor="text1"/>
        </w:rPr>
        <w:t xml:space="preserve">em 2014 </w:t>
      </w:r>
      <w:r w:rsidRPr="005C2D27">
        <w:rPr>
          <w:color w:val="000000" w:themeColor="text1"/>
        </w:rPr>
        <w:t xml:space="preserve">e 1 (5,5%) em 2015.  Dessa forma, quanto ao ano de publicação de estudos, verificou-se que não houve grande variação relacionada ao ano e quantidade de publicações, de 1 a 3 publicações por ano. Entre 2008 e 2015 houve a publicação do Projeto de Lei N.º 2.776-B, de 2008, que visava a obrigatoriedade do atendimento odontológico nas unidades hospitalares e presença do </w:t>
      </w:r>
      <w:r w:rsidRPr="005C2D27">
        <w:rPr>
          <w:color w:val="000000" w:themeColor="text1"/>
        </w:rPr>
        <w:lastRenderedPageBreak/>
        <w:t xml:space="preserve">cirurgião-dentista na </w:t>
      </w:r>
      <w:r w:rsidR="00A064A4" w:rsidRPr="005C2D27">
        <w:rPr>
          <w:color w:val="000000" w:themeColor="text1"/>
        </w:rPr>
        <w:t>unidade de terapia intensiva (</w:t>
      </w:r>
      <w:r w:rsidRPr="005C2D27">
        <w:rPr>
          <w:color w:val="000000" w:themeColor="text1"/>
        </w:rPr>
        <w:t>UTI</w:t>
      </w:r>
      <w:r w:rsidR="00A064A4" w:rsidRPr="005C2D27">
        <w:rPr>
          <w:color w:val="000000" w:themeColor="text1"/>
        </w:rPr>
        <w:t>)</w:t>
      </w:r>
      <w:r w:rsidRPr="005C2D27">
        <w:rPr>
          <w:color w:val="000000" w:themeColor="text1"/>
        </w:rPr>
        <w:t xml:space="preserve"> e recomendações para a prática da higiene bucal no paciente crítico em ambiente hospitalar no Brasil</w:t>
      </w:r>
      <w:r w:rsidR="008E09D1" w:rsidRPr="005C2D27">
        <w:rPr>
          <w:color w:val="000000" w:themeColor="text1"/>
          <w:vertAlign w:val="superscript"/>
        </w:rPr>
        <w:t>3</w:t>
      </w:r>
      <w:r w:rsidR="00D8300D" w:rsidRPr="005C2D27">
        <w:rPr>
          <w:color w:val="000000" w:themeColor="text1"/>
          <w:vertAlign w:val="superscript"/>
        </w:rPr>
        <w:t>,8,10</w:t>
      </w:r>
      <w:r w:rsidRPr="005C2D27">
        <w:rPr>
          <w:color w:val="000000" w:themeColor="text1"/>
        </w:rPr>
        <w:t>. Anteriormente, as recomendações para saúde bucal estavam direcionadas à atenção primária na Estratégia de Saúde da Família e secundária nos Centros de Referência de Especialidades Odontológicas</w:t>
      </w:r>
      <w:r w:rsidR="00D8300D" w:rsidRPr="005C2D27">
        <w:rPr>
          <w:rFonts w:cs="Times New Roman"/>
          <w:color w:val="000000" w:themeColor="text1"/>
          <w:vertAlign w:val="superscript"/>
        </w:rPr>
        <w:t>11</w:t>
      </w:r>
      <w:r w:rsidRPr="005C2D27">
        <w:rPr>
          <w:color w:val="000000" w:themeColor="text1"/>
        </w:rPr>
        <w:t>.</w:t>
      </w:r>
    </w:p>
    <w:tbl>
      <w:tblPr>
        <w:tblStyle w:val="Tabelacomgrade"/>
        <w:tblW w:w="4747" w:type="pct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468"/>
        <w:gridCol w:w="744"/>
        <w:gridCol w:w="1194"/>
      </w:tblGrid>
      <w:tr w:rsidR="005C2D27" w:rsidRPr="005C2D27" w14:paraId="00ABB4E8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602A7BA8" w14:textId="77777777" w:rsidR="00203390" w:rsidRPr="005C2D27" w:rsidRDefault="00203390" w:rsidP="00191D30">
            <w:pPr>
              <w:spacing w:line="240" w:lineRule="auto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pct"/>
            <w:vAlign w:val="center"/>
          </w:tcPr>
          <w:p w14:paraId="58D6D4E4" w14:textId="7777777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Título</w:t>
            </w:r>
          </w:p>
        </w:tc>
        <w:tc>
          <w:tcPr>
            <w:tcW w:w="407" w:type="pct"/>
            <w:vAlign w:val="center"/>
          </w:tcPr>
          <w:p w14:paraId="44B20825" w14:textId="77777777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53" w:type="pct"/>
            <w:vAlign w:val="center"/>
          </w:tcPr>
          <w:p w14:paraId="7CEF3AB2" w14:textId="7777777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Nível de Evidência</w:t>
            </w:r>
          </w:p>
        </w:tc>
      </w:tr>
      <w:tr w:rsidR="005C2D27" w:rsidRPr="005C2D27" w14:paraId="5FD72667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5647CD85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3537" w:type="pct"/>
            <w:vAlign w:val="center"/>
          </w:tcPr>
          <w:p w14:paraId="1BA44BB9" w14:textId="54308B9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Avaliação dos cuidados com a saúde oral de crianças hospitalizadas</w:t>
            </w:r>
            <w:r w:rsidR="00366CB3" w:rsidRPr="005C2D27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pt-BR"/>
              </w:rPr>
              <w:t>12</w:t>
            </w:r>
          </w:p>
        </w:tc>
        <w:tc>
          <w:tcPr>
            <w:tcW w:w="407" w:type="pct"/>
            <w:vAlign w:val="center"/>
          </w:tcPr>
          <w:p w14:paraId="08F9C670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653" w:type="pct"/>
            <w:vAlign w:val="center"/>
          </w:tcPr>
          <w:p w14:paraId="005F373F" w14:textId="50610AE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62E1BDB1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5BE9384D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E2</w:t>
            </w:r>
          </w:p>
        </w:tc>
        <w:tc>
          <w:tcPr>
            <w:tcW w:w="3537" w:type="pct"/>
            <w:vAlign w:val="center"/>
          </w:tcPr>
          <w:p w14:paraId="1D21C601" w14:textId="6567F14D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Cuidados com a Saúde Bucal de pacientes</w:t>
            </w:r>
            <w:r w:rsidR="004B44B5"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hospitalizados: Conhecimento e </w:t>
            </w: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práticas dos auxiliares de enfermagem</w:t>
            </w:r>
            <w:r w:rsidR="00366CB3" w:rsidRPr="005C2D27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pt-BR"/>
              </w:rPr>
              <w:t>13</w:t>
            </w:r>
          </w:p>
        </w:tc>
        <w:tc>
          <w:tcPr>
            <w:tcW w:w="407" w:type="pct"/>
            <w:vAlign w:val="center"/>
          </w:tcPr>
          <w:p w14:paraId="33B5DAA6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653" w:type="pct"/>
            <w:vAlign w:val="center"/>
          </w:tcPr>
          <w:p w14:paraId="0F8B023E" w14:textId="35EC2FA3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39CF29E5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09371FD9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3537" w:type="pct"/>
            <w:vAlign w:val="center"/>
          </w:tcPr>
          <w:p w14:paraId="22CD7491" w14:textId="5FA101D2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Uso de Solução B</w:t>
            </w:r>
            <w:r w:rsidR="004B44B5"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ucal com Sistema Enzimático em pacientes totalmente dependentes de cuidados em unidade de terapia i</w:t>
            </w: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ntensiva</w:t>
            </w:r>
            <w:r w:rsidR="00366CB3" w:rsidRPr="005C2D27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pt-BR"/>
              </w:rPr>
              <w:t>14</w:t>
            </w:r>
          </w:p>
        </w:tc>
        <w:tc>
          <w:tcPr>
            <w:tcW w:w="407" w:type="pct"/>
            <w:vAlign w:val="center"/>
          </w:tcPr>
          <w:p w14:paraId="3EFDA303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653" w:type="pct"/>
            <w:vAlign w:val="center"/>
          </w:tcPr>
          <w:p w14:paraId="236376BE" w14:textId="7777777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C2D27" w:rsidRPr="005C2D27" w14:paraId="101E2F4E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5B870BFC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E4</w:t>
            </w:r>
          </w:p>
        </w:tc>
        <w:tc>
          <w:tcPr>
            <w:tcW w:w="3537" w:type="pct"/>
            <w:vAlign w:val="center"/>
          </w:tcPr>
          <w:p w14:paraId="66E39B8F" w14:textId="3ECFAFE1" w:rsidR="00203390" w:rsidRPr="005C2D27" w:rsidRDefault="005944CD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Action of mouthwashes on Staphylococcus spp. isolated in the saliva of community and hospitalized individuals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15</w:t>
            </w:r>
          </w:p>
        </w:tc>
        <w:tc>
          <w:tcPr>
            <w:tcW w:w="407" w:type="pct"/>
            <w:vAlign w:val="center"/>
          </w:tcPr>
          <w:p w14:paraId="44D3B50F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2009</w:t>
            </w:r>
          </w:p>
        </w:tc>
        <w:tc>
          <w:tcPr>
            <w:tcW w:w="653" w:type="pct"/>
            <w:vAlign w:val="center"/>
          </w:tcPr>
          <w:p w14:paraId="08D5E0D0" w14:textId="7777777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C2D27" w:rsidRPr="005C2D27" w14:paraId="6CD730CD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71098F76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E5</w:t>
            </w:r>
          </w:p>
        </w:tc>
        <w:tc>
          <w:tcPr>
            <w:tcW w:w="3537" w:type="pct"/>
            <w:vAlign w:val="center"/>
          </w:tcPr>
          <w:p w14:paraId="16D190B0" w14:textId="409B155E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A dimensão educativa da equipe de nefrologia na promoção de saúde b</w:t>
            </w:r>
            <w:r w:rsidR="004B44B5" w:rsidRPr="005C2D27">
              <w:rPr>
                <w:rFonts w:cs="Times New Roman"/>
                <w:color w:val="000000" w:themeColor="text1"/>
                <w:sz w:val="20"/>
                <w:szCs w:val="20"/>
              </w:rPr>
              <w:t xml:space="preserve">ucal de crianças e adolescentes </w:t>
            </w: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portadores de doença renal crônica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407" w:type="pct"/>
            <w:vAlign w:val="center"/>
          </w:tcPr>
          <w:p w14:paraId="00A87C4B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2009</w:t>
            </w:r>
          </w:p>
        </w:tc>
        <w:tc>
          <w:tcPr>
            <w:tcW w:w="653" w:type="pct"/>
            <w:vAlign w:val="center"/>
          </w:tcPr>
          <w:p w14:paraId="5AB5003E" w14:textId="7777777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5F2F554E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16780B75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E6</w:t>
            </w:r>
          </w:p>
        </w:tc>
        <w:tc>
          <w:tcPr>
            <w:tcW w:w="3537" w:type="pct"/>
            <w:vAlign w:val="center"/>
          </w:tcPr>
          <w:p w14:paraId="165C3909" w14:textId="188F8DB1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Análise de percepções e ações de cuidados bucais realizados por equipes de enfermagem em unidades de tratamento intensivo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407" w:type="pct"/>
            <w:vAlign w:val="center"/>
          </w:tcPr>
          <w:p w14:paraId="6B04C437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2009</w:t>
            </w:r>
          </w:p>
        </w:tc>
        <w:tc>
          <w:tcPr>
            <w:tcW w:w="653" w:type="pct"/>
            <w:vAlign w:val="center"/>
          </w:tcPr>
          <w:p w14:paraId="30E869CB" w14:textId="7777777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5AFA04E6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35E872E5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E7</w:t>
            </w:r>
          </w:p>
        </w:tc>
        <w:tc>
          <w:tcPr>
            <w:tcW w:w="3537" w:type="pct"/>
            <w:vAlign w:val="center"/>
          </w:tcPr>
          <w:p w14:paraId="318C81B3" w14:textId="2BAEB79C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 xml:space="preserve">Conhecimentos e práticas em saúde bucal com crianças hospitalizadas com câncer </w:t>
            </w:r>
            <w:r w:rsidR="00366CB3" w:rsidRPr="005C2D27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pt-BR"/>
              </w:rPr>
              <w:t>18</w:t>
            </w:r>
          </w:p>
        </w:tc>
        <w:tc>
          <w:tcPr>
            <w:tcW w:w="407" w:type="pct"/>
            <w:vAlign w:val="center"/>
          </w:tcPr>
          <w:p w14:paraId="765886F1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653" w:type="pct"/>
            <w:vAlign w:val="center"/>
          </w:tcPr>
          <w:p w14:paraId="05099086" w14:textId="40EC5363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208DA88B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449AC971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E8</w:t>
            </w:r>
          </w:p>
        </w:tc>
        <w:tc>
          <w:tcPr>
            <w:tcW w:w="3537" w:type="pct"/>
            <w:vAlign w:val="center"/>
          </w:tcPr>
          <w:p w14:paraId="012EBE62" w14:textId="241826CA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Avaliação dos hábitos de higiene bucal de crianças durante o pe</w:t>
            </w:r>
            <w:r w:rsidR="004B44B5" w:rsidRPr="005C2D27">
              <w:rPr>
                <w:rFonts w:cs="Times New Roman"/>
                <w:color w:val="000000" w:themeColor="text1"/>
                <w:sz w:val="20"/>
                <w:szCs w:val="20"/>
              </w:rPr>
              <w:t xml:space="preserve">ríodo de </w:t>
            </w: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 xml:space="preserve">internação hospitalar </w:t>
            </w:r>
            <w:r w:rsidR="00366CB3" w:rsidRPr="005C2D27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  <w:lang w:eastAsia="pt-BR"/>
              </w:rPr>
              <w:t>19</w:t>
            </w:r>
          </w:p>
        </w:tc>
        <w:tc>
          <w:tcPr>
            <w:tcW w:w="407" w:type="pct"/>
            <w:vAlign w:val="center"/>
          </w:tcPr>
          <w:p w14:paraId="794A7044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653" w:type="pct"/>
            <w:vAlign w:val="center"/>
          </w:tcPr>
          <w:p w14:paraId="2528929F" w14:textId="4547C845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4C364DB2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75879A9C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E9</w:t>
            </w:r>
          </w:p>
        </w:tc>
        <w:tc>
          <w:tcPr>
            <w:tcW w:w="3537" w:type="pct"/>
            <w:vAlign w:val="center"/>
          </w:tcPr>
          <w:p w14:paraId="6E4342C3" w14:textId="45A9EF9F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 xml:space="preserve">Fatores associados à pneumonia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nosocomial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 xml:space="preserve"> em indivíduos hospitalizados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407" w:type="pct"/>
            <w:vAlign w:val="center"/>
          </w:tcPr>
          <w:p w14:paraId="256528DB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2011</w:t>
            </w:r>
          </w:p>
          <w:p w14:paraId="34DD1055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53" w:type="pct"/>
            <w:vAlign w:val="center"/>
          </w:tcPr>
          <w:p w14:paraId="64D4A121" w14:textId="6DDAC798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C2D27" w:rsidRPr="005C2D27" w14:paraId="3EB52EFD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5A4F9648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E10</w:t>
            </w:r>
          </w:p>
        </w:tc>
        <w:tc>
          <w:tcPr>
            <w:tcW w:w="3537" w:type="pct"/>
            <w:vAlign w:val="center"/>
          </w:tcPr>
          <w:p w14:paraId="3A452239" w14:textId="235A7404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Conhecimento da equipe de enfermagem sobre higiene oral em pacientes criticamente enfermos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407" w:type="pct"/>
            <w:vAlign w:val="center"/>
          </w:tcPr>
          <w:p w14:paraId="093EA4ED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653" w:type="pct"/>
            <w:vAlign w:val="center"/>
          </w:tcPr>
          <w:p w14:paraId="7F280E2F" w14:textId="7D280BD3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50455472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47D87ACC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E11</w:t>
            </w:r>
          </w:p>
        </w:tc>
        <w:tc>
          <w:tcPr>
            <w:tcW w:w="3537" w:type="pct"/>
            <w:vAlign w:val="center"/>
          </w:tcPr>
          <w:p w14:paraId="56EBCA9C" w14:textId="60217B58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Ações de enfermagem na profilaxia da pneumonia associada à ventilação mecânica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407" w:type="pct"/>
            <w:vAlign w:val="center"/>
          </w:tcPr>
          <w:p w14:paraId="2EC8AF18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653" w:type="pct"/>
            <w:vAlign w:val="center"/>
          </w:tcPr>
          <w:p w14:paraId="55D7BB9D" w14:textId="045A965E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26CF9E8B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0EC56E29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E12</w:t>
            </w:r>
          </w:p>
        </w:tc>
        <w:tc>
          <w:tcPr>
            <w:tcW w:w="3537" w:type="pct"/>
            <w:vAlign w:val="center"/>
          </w:tcPr>
          <w:p w14:paraId="471FDF14" w14:textId="7F85BA27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 xml:space="preserve">Uso de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clorexidina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 xml:space="preserve"> 2% gel e escovação mecânica na higiene bucal de pacientes sob ventilação mecânica: efeitos na pneumonia associada a ventilador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407" w:type="pct"/>
            <w:vAlign w:val="center"/>
          </w:tcPr>
          <w:p w14:paraId="2CBDE758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653" w:type="pct"/>
            <w:vAlign w:val="center"/>
          </w:tcPr>
          <w:p w14:paraId="7ECD58AB" w14:textId="2247393D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C2D27" w:rsidRPr="005C2D27" w14:paraId="53FA9F14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06020F18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E13</w:t>
            </w:r>
          </w:p>
        </w:tc>
        <w:tc>
          <w:tcPr>
            <w:tcW w:w="3537" w:type="pct"/>
            <w:vAlign w:val="center"/>
          </w:tcPr>
          <w:p w14:paraId="1809C1F8" w14:textId="48436C8B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Avaliação da implementação de novo protocolo de higiene bucal em um centro de terapia intensiva para prevenção de pneumonia associada à ventilação mecânica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407" w:type="pct"/>
            <w:vAlign w:val="center"/>
          </w:tcPr>
          <w:p w14:paraId="49630E0D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653" w:type="pct"/>
            <w:vAlign w:val="center"/>
          </w:tcPr>
          <w:p w14:paraId="781EE315" w14:textId="7777777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6A373096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50B5A53F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E14</w:t>
            </w:r>
          </w:p>
        </w:tc>
        <w:tc>
          <w:tcPr>
            <w:tcW w:w="3537" w:type="pct"/>
            <w:vAlign w:val="center"/>
          </w:tcPr>
          <w:p w14:paraId="639139B3" w14:textId="5DA7EC6E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Conhecimento do médico hospitalar referente à higiene e as manifestações bucais de pacientes internados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7" w:type="pct"/>
            <w:vAlign w:val="center"/>
          </w:tcPr>
          <w:p w14:paraId="555F83BC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653" w:type="pct"/>
            <w:vAlign w:val="center"/>
          </w:tcPr>
          <w:p w14:paraId="57EE40C2" w14:textId="216BAFA1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58EBF4F5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624FC9B9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E15</w:t>
            </w:r>
          </w:p>
        </w:tc>
        <w:tc>
          <w:tcPr>
            <w:tcW w:w="3537" w:type="pct"/>
            <w:vAlign w:val="center"/>
          </w:tcPr>
          <w:p w14:paraId="29FAB93E" w14:textId="0E26334C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Impacto da remoção de biofilme lingual em pacientes sob ventilação mecânica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07" w:type="pct"/>
            <w:vAlign w:val="center"/>
          </w:tcPr>
          <w:p w14:paraId="12A13CBE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653" w:type="pct"/>
            <w:vAlign w:val="center"/>
          </w:tcPr>
          <w:p w14:paraId="05CE5DAA" w14:textId="3B3D7E7E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C2D27" w:rsidRPr="005C2D27" w14:paraId="42A36916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6F214FAA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E16</w:t>
            </w:r>
          </w:p>
        </w:tc>
        <w:tc>
          <w:tcPr>
            <w:tcW w:w="3537" w:type="pct"/>
            <w:vAlign w:val="center"/>
          </w:tcPr>
          <w:p w14:paraId="6BFA25D7" w14:textId="6A8A9D55" w:rsidR="00203390" w:rsidRPr="005C2D27" w:rsidRDefault="005944CD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Oral hygiene to a hospitalized dependent patient: perceptions of a nursing team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27</w:t>
            </w:r>
          </w:p>
        </w:tc>
        <w:tc>
          <w:tcPr>
            <w:tcW w:w="407" w:type="pct"/>
            <w:vAlign w:val="center"/>
          </w:tcPr>
          <w:p w14:paraId="768A9752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653" w:type="pct"/>
            <w:vAlign w:val="center"/>
          </w:tcPr>
          <w:p w14:paraId="3DDC2C7C" w14:textId="77777777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569DE4B5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12035B3E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E17</w:t>
            </w:r>
          </w:p>
        </w:tc>
        <w:tc>
          <w:tcPr>
            <w:tcW w:w="3537" w:type="pct"/>
            <w:vAlign w:val="center"/>
          </w:tcPr>
          <w:p w14:paraId="25D022BB" w14:textId="62C2C4F5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Pneumonia associada à ventilação mecânica: discursos de profissionais acerca da prevenção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407" w:type="pct"/>
            <w:vAlign w:val="center"/>
          </w:tcPr>
          <w:p w14:paraId="3CD1252B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653" w:type="pct"/>
            <w:vAlign w:val="center"/>
          </w:tcPr>
          <w:p w14:paraId="10D85768" w14:textId="412A7ACB" w:rsidR="00203390" w:rsidRPr="005C2D27" w:rsidRDefault="00203390" w:rsidP="00203390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2D27" w:rsidRPr="005C2D27" w14:paraId="39EB700D" w14:textId="77777777" w:rsidTr="00191D30">
        <w:trPr>
          <w:trHeight w:val="510"/>
        </w:trPr>
        <w:tc>
          <w:tcPr>
            <w:tcW w:w="402" w:type="pct"/>
            <w:vAlign w:val="center"/>
          </w:tcPr>
          <w:p w14:paraId="025BC8E0" w14:textId="77777777" w:rsidR="00203390" w:rsidRPr="005C2D27" w:rsidRDefault="00203390" w:rsidP="00191D30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E18</w:t>
            </w:r>
          </w:p>
        </w:tc>
        <w:tc>
          <w:tcPr>
            <w:tcW w:w="3537" w:type="pct"/>
            <w:vAlign w:val="center"/>
          </w:tcPr>
          <w:p w14:paraId="1635FA0A" w14:textId="650AC73D" w:rsidR="00203390" w:rsidRPr="005C2D27" w:rsidRDefault="00203390" w:rsidP="0020339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Efeito de vídeo educativo no conhecimento do aluno sobre higiene bucal de pacientes em quimioterapia</w:t>
            </w:r>
            <w:r w:rsidR="00366CB3" w:rsidRPr="005C2D27"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407" w:type="pct"/>
            <w:vAlign w:val="center"/>
          </w:tcPr>
          <w:p w14:paraId="2FC6221C" w14:textId="77777777" w:rsidR="00203390" w:rsidRPr="005C2D27" w:rsidRDefault="00203390" w:rsidP="0020339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653" w:type="pct"/>
            <w:vAlign w:val="center"/>
          </w:tcPr>
          <w:p w14:paraId="1DDCC7D8" w14:textId="15B5A17B" w:rsidR="00203390" w:rsidRPr="005C2D27" w:rsidRDefault="00203390" w:rsidP="002A21CB">
            <w:pPr>
              <w:keepNext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7C229B11" w14:textId="5B01703B" w:rsidR="002A21CB" w:rsidRPr="005C2D27" w:rsidRDefault="002A21CB">
      <w:pPr>
        <w:pStyle w:val="Legenda"/>
        <w:rPr>
          <w:color w:val="000000" w:themeColor="text1"/>
          <w:sz w:val="20"/>
        </w:rPr>
      </w:pPr>
      <w:r w:rsidRPr="005C2D27">
        <w:rPr>
          <w:color w:val="000000" w:themeColor="text1"/>
          <w:sz w:val="20"/>
        </w:rPr>
        <w:t xml:space="preserve">Quadro </w:t>
      </w:r>
      <w:r w:rsidRPr="005C2D27">
        <w:rPr>
          <w:color w:val="000000" w:themeColor="text1"/>
          <w:sz w:val="20"/>
        </w:rPr>
        <w:fldChar w:fldCharType="begin"/>
      </w:r>
      <w:r w:rsidRPr="005C2D27">
        <w:rPr>
          <w:color w:val="000000" w:themeColor="text1"/>
          <w:sz w:val="20"/>
        </w:rPr>
        <w:instrText xml:space="preserve"> SEQ Quadro \* ARABIC </w:instrText>
      </w:r>
      <w:r w:rsidRPr="005C2D27">
        <w:rPr>
          <w:color w:val="000000" w:themeColor="text1"/>
          <w:sz w:val="20"/>
        </w:rPr>
        <w:fldChar w:fldCharType="separate"/>
      </w:r>
      <w:r w:rsidR="009C2857" w:rsidRPr="005C2D27">
        <w:rPr>
          <w:noProof/>
          <w:color w:val="000000" w:themeColor="text1"/>
          <w:sz w:val="20"/>
        </w:rPr>
        <w:t>1</w:t>
      </w:r>
      <w:r w:rsidRPr="005C2D27">
        <w:rPr>
          <w:color w:val="000000" w:themeColor="text1"/>
          <w:sz w:val="20"/>
        </w:rPr>
        <w:fldChar w:fldCharType="end"/>
      </w:r>
      <w:r w:rsidRPr="005C2D27">
        <w:rPr>
          <w:color w:val="000000" w:themeColor="text1"/>
          <w:sz w:val="20"/>
        </w:rPr>
        <w:t xml:space="preserve"> Produção científica</w:t>
      </w:r>
      <w:r w:rsidR="009C3736" w:rsidRPr="005C2D27">
        <w:rPr>
          <w:color w:val="000000" w:themeColor="text1"/>
          <w:sz w:val="20"/>
        </w:rPr>
        <w:t xml:space="preserve"> sobre higiene bucal 2008-2015. Salvador, </w:t>
      </w:r>
      <w:r w:rsidRPr="005C2D27">
        <w:rPr>
          <w:color w:val="000000" w:themeColor="text1"/>
          <w:sz w:val="20"/>
        </w:rPr>
        <w:t>B</w:t>
      </w:r>
      <w:r w:rsidR="009C3736" w:rsidRPr="005C2D27">
        <w:rPr>
          <w:color w:val="000000" w:themeColor="text1"/>
          <w:sz w:val="20"/>
        </w:rPr>
        <w:t>ahia,</w:t>
      </w:r>
      <w:r w:rsidRPr="005C2D27">
        <w:rPr>
          <w:color w:val="000000" w:themeColor="text1"/>
          <w:sz w:val="20"/>
        </w:rPr>
        <w:t xml:space="preserve"> 2016</w:t>
      </w:r>
      <w:r w:rsidR="009C3736" w:rsidRPr="005C2D27">
        <w:rPr>
          <w:color w:val="000000" w:themeColor="text1"/>
          <w:sz w:val="20"/>
        </w:rPr>
        <w:t>.</w:t>
      </w:r>
    </w:p>
    <w:p w14:paraId="706310D9" w14:textId="5C3532D6" w:rsidR="00DD49B1" w:rsidRPr="005C2D27" w:rsidRDefault="00933653" w:rsidP="00835C20">
      <w:pPr>
        <w:pStyle w:val="western"/>
        <w:spacing w:before="40" w:after="40" w:line="360" w:lineRule="auto"/>
        <w:jc w:val="both"/>
        <w:rPr>
          <w:color w:val="000000" w:themeColor="text1"/>
        </w:rPr>
      </w:pPr>
      <w:r w:rsidRPr="005C2D27">
        <w:rPr>
          <w:color w:val="000000" w:themeColor="text1"/>
        </w:rPr>
        <w:tab/>
      </w:r>
      <w:r w:rsidR="002A7310" w:rsidRPr="005C2D27">
        <w:rPr>
          <w:color w:val="000000" w:themeColor="text1"/>
        </w:rPr>
        <w:t xml:space="preserve"> </w:t>
      </w:r>
    </w:p>
    <w:p w14:paraId="0E5D5391" w14:textId="50128C13" w:rsidR="00933653" w:rsidRPr="005C2D27" w:rsidRDefault="008016BA" w:rsidP="002A7310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F12EE0" w:rsidRPr="005C2D27">
        <w:rPr>
          <w:rFonts w:cs="Times New Roman"/>
          <w:color w:val="000000" w:themeColor="text1"/>
          <w:szCs w:val="24"/>
        </w:rPr>
        <w:t xml:space="preserve">Quanto </w:t>
      </w:r>
      <w:r w:rsidR="00062999" w:rsidRPr="005C2D27">
        <w:rPr>
          <w:rFonts w:cs="Times New Roman"/>
          <w:color w:val="000000" w:themeColor="text1"/>
          <w:szCs w:val="24"/>
        </w:rPr>
        <w:t>à</w:t>
      </w:r>
      <w:r w:rsidR="00F12EE0" w:rsidRPr="005C2D27">
        <w:rPr>
          <w:rFonts w:cs="Times New Roman"/>
          <w:color w:val="000000" w:themeColor="text1"/>
          <w:szCs w:val="24"/>
        </w:rPr>
        <w:t xml:space="preserve"> região geográfica de</w:t>
      </w:r>
      <w:r w:rsidR="009517B1" w:rsidRPr="005C2D27">
        <w:rPr>
          <w:rFonts w:cs="Times New Roman"/>
          <w:color w:val="000000" w:themeColor="text1"/>
          <w:szCs w:val="24"/>
        </w:rPr>
        <w:t xml:space="preserve"> realização</w:t>
      </w:r>
      <w:r w:rsidR="00F12EE0" w:rsidRPr="005C2D27">
        <w:rPr>
          <w:rFonts w:cs="Times New Roman"/>
          <w:color w:val="000000" w:themeColor="text1"/>
          <w:szCs w:val="24"/>
        </w:rPr>
        <w:t xml:space="preserve"> dos estudos, </w:t>
      </w:r>
      <w:r w:rsidR="002A7310" w:rsidRPr="005C2D27">
        <w:rPr>
          <w:rFonts w:cs="Times New Roman"/>
          <w:color w:val="000000" w:themeColor="text1"/>
          <w:szCs w:val="24"/>
        </w:rPr>
        <w:t>o Sudeste apresenta 38,9% dos estudos</w:t>
      </w:r>
      <w:r w:rsidR="00F12EE0" w:rsidRPr="005C2D27">
        <w:rPr>
          <w:rFonts w:cs="Times New Roman"/>
          <w:color w:val="000000" w:themeColor="text1"/>
          <w:szCs w:val="24"/>
        </w:rPr>
        <w:t xml:space="preserve">, seguida por </w:t>
      </w:r>
      <w:r w:rsidR="009C3736" w:rsidRPr="005C2D27">
        <w:rPr>
          <w:rFonts w:cs="Times New Roman"/>
          <w:color w:val="000000" w:themeColor="text1"/>
          <w:szCs w:val="24"/>
        </w:rPr>
        <w:t>Nordeste e Sul</w:t>
      </w:r>
      <w:r w:rsidR="009517B1" w:rsidRPr="005C2D27">
        <w:rPr>
          <w:rFonts w:cs="Times New Roman"/>
          <w:color w:val="000000" w:themeColor="text1"/>
          <w:szCs w:val="24"/>
        </w:rPr>
        <w:t xml:space="preserve"> com 22,2% cada</w:t>
      </w:r>
      <w:r w:rsidR="009C3736" w:rsidRPr="005C2D27">
        <w:rPr>
          <w:rFonts w:cs="Times New Roman"/>
          <w:color w:val="000000" w:themeColor="text1"/>
          <w:szCs w:val="24"/>
        </w:rPr>
        <w:t>, o Centro-O</w:t>
      </w:r>
      <w:r w:rsidR="00835C20" w:rsidRPr="005C2D27">
        <w:rPr>
          <w:rFonts w:cs="Times New Roman"/>
          <w:color w:val="000000" w:themeColor="text1"/>
          <w:szCs w:val="24"/>
        </w:rPr>
        <w:t>este com 11,1% e o Norte com apenas 5,5%</w:t>
      </w:r>
      <w:r w:rsidR="00F12EE0" w:rsidRPr="005C2D27">
        <w:rPr>
          <w:rFonts w:cs="Times New Roman"/>
          <w:color w:val="000000" w:themeColor="text1"/>
          <w:szCs w:val="24"/>
        </w:rPr>
        <w:t xml:space="preserve">. Podemos inferir que a produção cientifica que aborda essa temática é maior no sudeste visto que </w:t>
      </w:r>
      <w:r w:rsidR="00F12EE0" w:rsidRPr="005C2D27">
        <w:rPr>
          <w:rFonts w:cs="Times New Roman"/>
          <w:color w:val="000000" w:themeColor="text1"/>
          <w:szCs w:val="24"/>
        </w:rPr>
        <w:lastRenderedPageBreak/>
        <w:t xml:space="preserve">concentra </w:t>
      </w:r>
      <w:r w:rsidR="002A7310" w:rsidRPr="005C2D27">
        <w:rPr>
          <w:rFonts w:cs="Times New Roman"/>
          <w:color w:val="000000" w:themeColor="text1"/>
          <w:szCs w:val="24"/>
        </w:rPr>
        <w:t xml:space="preserve">43% das faculdades de Odontologia públicas e particulares de todo país, por consequência é onde estão 54% dos cirurgiões-dentistas. Estão presentes também 48% dos enfermeiros atuantes no país. A maior quantidade de faculdades e de profissionais da Enfermagem e Odontologia, grupos que mais pesquisam a higiene bucal, colabora para que a região Sudeste concentre o maior número de estudos </w:t>
      </w:r>
      <w:r w:rsidR="00D8300D" w:rsidRPr="005C2D27">
        <w:rPr>
          <w:rFonts w:cs="Times New Roman"/>
          <w:color w:val="000000" w:themeColor="text1"/>
          <w:szCs w:val="24"/>
          <w:vertAlign w:val="superscript"/>
        </w:rPr>
        <w:t>30,31,32</w:t>
      </w:r>
      <w:r w:rsidR="002A7310" w:rsidRPr="005C2D27">
        <w:rPr>
          <w:rFonts w:cs="Times New Roman"/>
          <w:color w:val="000000" w:themeColor="text1"/>
          <w:szCs w:val="24"/>
        </w:rPr>
        <w:t xml:space="preserve">. </w:t>
      </w:r>
    </w:p>
    <w:p w14:paraId="7D42715F" w14:textId="1A1DEBD9" w:rsidR="00287F85" w:rsidRPr="005C2D27" w:rsidRDefault="00933653" w:rsidP="002A7310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8F0818" w:rsidRPr="005C2D27">
        <w:rPr>
          <w:rFonts w:cs="Times New Roman"/>
          <w:color w:val="000000" w:themeColor="text1"/>
          <w:szCs w:val="24"/>
        </w:rPr>
        <w:t>Quanto à</w:t>
      </w:r>
      <w:r w:rsidRPr="005C2D27">
        <w:rPr>
          <w:rFonts w:cs="Times New Roman"/>
          <w:color w:val="000000" w:themeColor="text1"/>
          <w:szCs w:val="24"/>
        </w:rPr>
        <w:t xml:space="preserve"> unidade assistencial hospitalar abordada nos estudos que versavam sobre higiene bucal, verificou-se que a</w:t>
      </w:r>
      <w:r w:rsidR="00A064A4" w:rsidRPr="005C2D27">
        <w:rPr>
          <w:rFonts w:cs="Times New Roman"/>
          <w:color w:val="000000" w:themeColor="text1"/>
          <w:szCs w:val="24"/>
        </w:rPr>
        <w:t xml:space="preserve"> UTI</w:t>
      </w:r>
      <w:r w:rsidRPr="005C2D27">
        <w:rPr>
          <w:rFonts w:cs="Times New Roman"/>
          <w:color w:val="000000" w:themeColor="text1"/>
          <w:szCs w:val="24"/>
        </w:rPr>
        <w:t xml:space="preserve"> foi a unidade assistencial hosp</w:t>
      </w:r>
      <w:r w:rsidR="00E54B31" w:rsidRPr="005C2D27">
        <w:rPr>
          <w:rFonts w:cs="Times New Roman"/>
          <w:color w:val="000000" w:themeColor="text1"/>
          <w:szCs w:val="24"/>
        </w:rPr>
        <w:t>italar mais abordada em</w:t>
      </w:r>
      <w:r w:rsidRPr="005C2D27">
        <w:rPr>
          <w:rFonts w:cs="Times New Roman"/>
          <w:color w:val="000000" w:themeColor="text1"/>
          <w:szCs w:val="24"/>
        </w:rPr>
        <w:t xml:space="preserve"> 55,5% dos estudos</w:t>
      </w:r>
      <w:r w:rsidR="009C3736" w:rsidRPr="005C2D27">
        <w:rPr>
          <w:rFonts w:cs="Times New Roman"/>
          <w:color w:val="000000" w:themeColor="text1"/>
          <w:szCs w:val="24"/>
        </w:rPr>
        <w:t>,</w:t>
      </w:r>
      <w:r w:rsidR="00191DC5" w:rsidRPr="005C2D27">
        <w:rPr>
          <w:rFonts w:cs="Times New Roman"/>
          <w:color w:val="000000" w:themeColor="text1"/>
          <w:szCs w:val="24"/>
        </w:rPr>
        <w:t xml:space="preserve"> seguida das enfermarias</w:t>
      </w:r>
      <w:r w:rsidR="009C3736" w:rsidRPr="005C2D27">
        <w:rPr>
          <w:rFonts w:cs="Times New Roman"/>
          <w:color w:val="000000" w:themeColor="text1"/>
          <w:szCs w:val="24"/>
        </w:rPr>
        <w:t xml:space="preserve"> com 16,6% e</w:t>
      </w:r>
      <w:r w:rsidR="00191DC5" w:rsidRPr="005C2D27">
        <w:rPr>
          <w:rFonts w:cs="Times New Roman"/>
          <w:color w:val="000000" w:themeColor="text1"/>
          <w:szCs w:val="24"/>
        </w:rPr>
        <w:t xml:space="preserve"> em </w:t>
      </w:r>
      <w:r w:rsidR="00287F85" w:rsidRPr="005C2D27">
        <w:rPr>
          <w:rFonts w:cs="Times New Roman"/>
          <w:color w:val="000000" w:themeColor="text1"/>
          <w:szCs w:val="24"/>
        </w:rPr>
        <w:t xml:space="preserve">22,2% dos estudos não foi identificada </w:t>
      </w:r>
      <w:r w:rsidR="004B3010" w:rsidRPr="005C2D27">
        <w:rPr>
          <w:rFonts w:cs="Times New Roman"/>
          <w:color w:val="000000" w:themeColor="text1"/>
          <w:szCs w:val="24"/>
        </w:rPr>
        <w:t>a unidade assistencial.</w:t>
      </w:r>
    </w:p>
    <w:p w14:paraId="4E4FAAE4" w14:textId="3947E859" w:rsidR="002E444C" w:rsidRPr="005C2D27" w:rsidRDefault="00933653" w:rsidP="002A7310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2E444C" w:rsidRPr="005C2D27">
        <w:rPr>
          <w:rFonts w:cs="Times New Roman"/>
          <w:color w:val="000000" w:themeColor="text1"/>
          <w:szCs w:val="24"/>
        </w:rPr>
        <w:t xml:space="preserve">O hospital é um estabelecimento de saúde, que tem por objetivo prestar assistência médica curativa ou de reabilitação em suas unidades de internação. Dentre estas unidades, a </w:t>
      </w:r>
      <w:r w:rsidR="0011464E" w:rsidRPr="005C2D27">
        <w:rPr>
          <w:rFonts w:cs="Times New Roman"/>
          <w:color w:val="000000" w:themeColor="text1"/>
          <w:szCs w:val="24"/>
        </w:rPr>
        <w:t xml:space="preserve">UTI </w:t>
      </w:r>
      <w:r w:rsidR="002E444C" w:rsidRPr="005C2D27">
        <w:rPr>
          <w:rFonts w:cs="Times New Roman"/>
          <w:color w:val="000000" w:themeColor="text1"/>
          <w:szCs w:val="24"/>
        </w:rPr>
        <w:t>é o setor responsável por assistir pacientes graves, caracterizados por comprometimento de um ou mais sistemas fisiológicos e que necessitam de assistência contínua. A assistência prestada deve ser baseada em uma equipe multidisciplinar, assegurando inclusive, atendimento odontológico aos pacientes da UTI</w:t>
      </w:r>
      <w:r w:rsidR="00D8300D" w:rsidRPr="005C2D27">
        <w:rPr>
          <w:rFonts w:cs="Times New Roman"/>
          <w:color w:val="000000" w:themeColor="text1"/>
          <w:szCs w:val="24"/>
          <w:vertAlign w:val="superscript"/>
        </w:rPr>
        <w:t>33</w:t>
      </w:r>
      <w:r w:rsidR="002E444C" w:rsidRPr="005C2D27">
        <w:rPr>
          <w:rFonts w:cs="Times New Roman"/>
          <w:color w:val="000000" w:themeColor="text1"/>
          <w:szCs w:val="24"/>
        </w:rPr>
        <w:t xml:space="preserve">.  </w:t>
      </w:r>
      <w:r w:rsidR="00DD49B1" w:rsidRPr="005C2D27">
        <w:rPr>
          <w:rFonts w:cs="Times New Roman"/>
          <w:color w:val="000000" w:themeColor="text1"/>
          <w:szCs w:val="24"/>
        </w:rPr>
        <w:t>Visto que os pacientes graves perdem também a sua autonomia, a equipe de assistência é responsável também pelos cuidados com a higiene. Além disso, a higiene bucal nos pacientes em terapia intensiva é um cuidado específico para redução da Pneumonia, considerada uma Infecção Relacionada à Assistência à Saúde (IRAS), que causa grande impacto no tempo e custo de hospitalização e mortalidade em pacientes em todo o mundo</w:t>
      </w:r>
      <w:r w:rsidR="00A84B36" w:rsidRPr="005C2D27">
        <w:rPr>
          <w:rFonts w:cs="Times New Roman"/>
          <w:color w:val="000000" w:themeColor="text1"/>
          <w:szCs w:val="24"/>
          <w:vertAlign w:val="superscript"/>
        </w:rPr>
        <w:t>10,34</w:t>
      </w:r>
      <w:r w:rsidR="00A84B36" w:rsidRPr="005C2D27">
        <w:rPr>
          <w:rFonts w:cs="Times New Roman"/>
          <w:color w:val="000000" w:themeColor="text1"/>
          <w:szCs w:val="24"/>
        </w:rPr>
        <w:t>.</w:t>
      </w:r>
    </w:p>
    <w:p w14:paraId="4A684C4E" w14:textId="1E09BFF7" w:rsidR="009D3456" w:rsidRPr="005C2D27" w:rsidRDefault="00933653" w:rsidP="009D3456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2A7310" w:rsidRPr="005C2D27">
        <w:rPr>
          <w:rFonts w:cs="Times New Roman"/>
          <w:color w:val="000000" w:themeColor="text1"/>
          <w:szCs w:val="24"/>
        </w:rPr>
        <w:t>Quanto aos sujeitos</w:t>
      </w:r>
      <w:r w:rsidR="002E444C" w:rsidRPr="005C2D27">
        <w:rPr>
          <w:rFonts w:cs="Times New Roman"/>
          <w:color w:val="000000" w:themeColor="text1"/>
          <w:szCs w:val="24"/>
        </w:rPr>
        <w:t>/</w:t>
      </w:r>
      <w:r w:rsidR="00F3022F" w:rsidRPr="005C2D27">
        <w:rPr>
          <w:rFonts w:cs="Times New Roman"/>
          <w:color w:val="000000" w:themeColor="text1"/>
          <w:szCs w:val="24"/>
        </w:rPr>
        <w:t>participantes</w:t>
      </w:r>
      <w:r w:rsidR="002A7310" w:rsidRPr="005C2D27">
        <w:rPr>
          <w:rFonts w:cs="Times New Roman"/>
          <w:color w:val="000000" w:themeColor="text1"/>
          <w:szCs w:val="24"/>
        </w:rPr>
        <w:t xml:space="preserve"> da</w:t>
      </w:r>
      <w:r w:rsidR="0071324D" w:rsidRPr="005C2D27">
        <w:rPr>
          <w:rFonts w:cs="Times New Roman"/>
          <w:color w:val="000000" w:themeColor="text1"/>
          <w:szCs w:val="24"/>
        </w:rPr>
        <w:t>s</w:t>
      </w:r>
      <w:r w:rsidR="002A7310" w:rsidRPr="005C2D27">
        <w:rPr>
          <w:rFonts w:cs="Times New Roman"/>
          <w:color w:val="000000" w:themeColor="text1"/>
          <w:szCs w:val="24"/>
        </w:rPr>
        <w:t xml:space="preserve"> pesquisa</w:t>
      </w:r>
      <w:r w:rsidR="002E444C" w:rsidRPr="005C2D27">
        <w:rPr>
          <w:rFonts w:cs="Times New Roman"/>
          <w:color w:val="000000" w:themeColor="text1"/>
          <w:szCs w:val="24"/>
        </w:rPr>
        <w:t>s</w:t>
      </w:r>
      <w:r w:rsidR="002A7310" w:rsidRPr="005C2D27">
        <w:rPr>
          <w:rFonts w:cs="Times New Roman"/>
          <w:color w:val="000000" w:themeColor="text1"/>
          <w:szCs w:val="24"/>
        </w:rPr>
        <w:t>,</w:t>
      </w:r>
      <w:r w:rsidR="0030786F" w:rsidRPr="005C2D27">
        <w:rPr>
          <w:rFonts w:cs="Times New Roman"/>
          <w:color w:val="000000" w:themeColor="text1"/>
          <w:szCs w:val="24"/>
        </w:rPr>
        <w:t xml:space="preserve"> 10</w:t>
      </w:r>
      <w:r w:rsidR="00F3022F" w:rsidRPr="005C2D27">
        <w:rPr>
          <w:rFonts w:cs="Times New Roman"/>
          <w:color w:val="000000" w:themeColor="text1"/>
          <w:szCs w:val="24"/>
        </w:rPr>
        <w:t xml:space="preserve"> estudos (</w:t>
      </w:r>
      <w:r w:rsidR="002A7310" w:rsidRPr="005C2D27">
        <w:rPr>
          <w:rFonts w:cs="Times New Roman"/>
          <w:color w:val="000000" w:themeColor="text1"/>
          <w:szCs w:val="24"/>
        </w:rPr>
        <w:t>55,5</w:t>
      </w:r>
      <w:r w:rsidR="00F3022F" w:rsidRPr="005C2D27">
        <w:rPr>
          <w:rFonts w:cs="Times New Roman"/>
          <w:color w:val="000000" w:themeColor="text1"/>
          <w:szCs w:val="24"/>
        </w:rPr>
        <w:t xml:space="preserve">%) tiveram como </w:t>
      </w:r>
      <w:r w:rsidR="00E6482D" w:rsidRPr="005C2D27">
        <w:rPr>
          <w:rFonts w:cs="Times New Roman"/>
          <w:color w:val="000000" w:themeColor="text1"/>
          <w:szCs w:val="24"/>
        </w:rPr>
        <w:t>“Adulto”</w:t>
      </w:r>
      <w:r w:rsidR="00287F85" w:rsidRPr="005C2D27">
        <w:rPr>
          <w:rFonts w:cs="Times New Roman"/>
          <w:color w:val="000000" w:themeColor="text1"/>
          <w:szCs w:val="24"/>
        </w:rPr>
        <w:t xml:space="preserve">, </w:t>
      </w:r>
      <w:r w:rsidR="00E6482D" w:rsidRPr="005C2D27">
        <w:rPr>
          <w:rFonts w:cs="Times New Roman"/>
          <w:color w:val="000000" w:themeColor="text1"/>
          <w:szCs w:val="24"/>
        </w:rPr>
        <w:t>4</w:t>
      </w:r>
      <w:r w:rsidR="00F3022F" w:rsidRPr="005C2D27">
        <w:rPr>
          <w:rFonts w:cs="Times New Roman"/>
          <w:color w:val="000000" w:themeColor="text1"/>
          <w:szCs w:val="24"/>
        </w:rPr>
        <w:t xml:space="preserve"> (</w:t>
      </w:r>
      <w:r w:rsidR="002A7310" w:rsidRPr="005C2D27">
        <w:rPr>
          <w:rFonts w:cs="Times New Roman"/>
          <w:color w:val="000000" w:themeColor="text1"/>
          <w:szCs w:val="24"/>
        </w:rPr>
        <w:t>22,2%</w:t>
      </w:r>
      <w:r w:rsidR="00F3022F" w:rsidRPr="005C2D27">
        <w:rPr>
          <w:rFonts w:cs="Times New Roman"/>
          <w:color w:val="000000" w:themeColor="text1"/>
          <w:szCs w:val="24"/>
        </w:rPr>
        <w:t xml:space="preserve">) </w:t>
      </w:r>
      <w:r w:rsidR="00E6482D" w:rsidRPr="005C2D27">
        <w:rPr>
          <w:rFonts w:cs="Times New Roman"/>
          <w:color w:val="000000" w:themeColor="text1"/>
          <w:szCs w:val="24"/>
        </w:rPr>
        <w:t>“Criança”</w:t>
      </w:r>
      <w:r w:rsidR="00287F85" w:rsidRPr="005C2D27">
        <w:rPr>
          <w:rFonts w:cs="Times New Roman"/>
          <w:color w:val="000000" w:themeColor="text1"/>
          <w:szCs w:val="24"/>
        </w:rPr>
        <w:t xml:space="preserve"> e 4 (22,2%) não especificado</w:t>
      </w:r>
      <w:r w:rsidR="00F3022F" w:rsidRPr="005C2D27">
        <w:rPr>
          <w:rFonts w:cs="Times New Roman"/>
          <w:color w:val="000000" w:themeColor="text1"/>
          <w:szCs w:val="24"/>
        </w:rPr>
        <w:t xml:space="preserve">. Nos estudos que abordaram crianças o enfoque estava nas unidades de </w:t>
      </w:r>
      <w:r w:rsidR="002A7310" w:rsidRPr="005C2D27">
        <w:rPr>
          <w:rFonts w:cs="Times New Roman"/>
          <w:color w:val="000000" w:themeColor="text1"/>
          <w:szCs w:val="24"/>
        </w:rPr>
        <w:t>tratamento oncológico e crianças portadoras de doença renal crônica, que apresentam manifestações clínicas orais referentes às suas patologias</w:t>
      </w:r>
      <w:r w:rsidR="008D4B09" w:rsidRPr="005C2D27">
        <w:rPr>
          <w:rFonts w:cs="Times New Roman"/>
          <w:color w:val="000000" w:themeColor="text1"/>
          <w:szCs w:val="24"/>
          <w:vertAlign w:val="superscript"/>
        </w:rPr>
        <w:t>16,18</w:t>
      </w:r>
      <w:r w:rsidR="002A7310" w:rsidRPr="005C2D27">
        <w:rPr>
          <w:rFonts w:cs="Times New Roman"/>
          <w:color w:val="000000" w:themeColor="text1"/>
          <w:szCs w:val="24"/>
        </w:rPr>
        <w:t xml:space="preserve">. O grupo “Idosos” não foi exclusivamente abordado em nenhum dos estudos. </w:t>
      </w:r>
    </w:p>
    <w:p w14:paraId="3A647746" w14:textId="77777777" w:rsidR="005D3795" w:rsidRPr="005C2D27" w:rsidRDefault="00284E76" w:rsidP="00284E76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8F0818" w:rsidRPr="005C2D27">
        <w:rPr>
          <w:rFonts w:cs="Times New Roman"/>
          <w:color w:val="000000" w:themeColor="text1"/>
          <w:szCs w:val="24"/>
        </w:rPr>
        <w:t>Quanto à</w:t>
      </w:r>
      <w:r w:rsidR="00856BFD" w:rsidRPr="005C2D27">
        <w:rPr>
          <w:rFonts w:cs="Times New Roman"/>
          <w:color w:val="000000" w:themeColor="text1"/>
          <w:szCs w:val="24"/>
        </w:rPr>
        <w:t xml:space="preserve"> profissão dos autores,</w:t>
      </w:r>
      <w:r w:rsidR="001435D6" w:rsidRPr="005C2D27">
        <w:rPr>
          <w:rFonts w:cs="Times New Roman"/>
          <w:color w:val="000000" w:themeColor="text1"/>
          <w:szCs w:val="24"/>
        </w:rPr>
        <w:t xml:space="preserve"> foi feita a busca da formação acadêmica descrita nos artigos e na Plataforma Lattes</w:t>
      </w:r>
      <w:r w:rsidR="005D3795" w:rsidRPr="005C2D27">
        <w:rPr>
          <w:rFonts w:cs="Times New Roman"/>
          <w:color w:val="000000" w:themeColor="text1"/>
          <w:szCs w:val="24"/>
        </w:rPr>
        <w:t xml:space="preserve"> </w:t>
      </w:r>
      <w:r w:rsidR="001435D6" w:rsidRPr="005C2D27">
        <w:rPr>
          <w:rFonts w:cs="Times New Roman"/>
          <w:color w:val="000000" w:themeColor="text1"/>
          <w:szCs w:val="24"/>
        </w:rPr>
        <w:t xml:space="preserve">através do Currículo Lattes. </w:t>
      </w:r>
      <w:r w:rsidR="005D3795" w:rsidRPr="005C2D27">
        <w:rPr>
          <w:rFonts w:cs="Times New Roman"/>
          <w:color w:val="000000" w:themeColor="text1"/>
          <w:szCs w:val="24"/>
        </w:rPr>
        <w:t>Desta busca, e</w:t>
      </w:r>
      <w:r w:rsidR="001435D6" w:rsidRPr="005C2D27">
        <w:rPr>
          <w:rFonts w:cs="Times New Roman"/>
          <w:color w:val="000000" w:themeColor="text1"/>
          <w:szCs w:val="24"/>
        </w:rPr>
        <w:t xml:space="preserve">ncontramos que </w:t>
      </w:r>
      <w:r w:rsidR="00856BFD" w:rsidRPr="005C2D27">
        <w:rPr>
          <w:rFonts w:cs="Times New Roman"/>
          <w:color w:val="000000" w:themeColor="text1"/>
          <w:szCs w:val="24"/>
        </w:rPr>
        <w:t>6 (33,3%) estudos foram de</w:t>
      </w:r>
      <w:r w:rsidR="005D3795" w:rsidRPr="005C2D27">
        <w:rPr>
          <w:rFonts w:cs="Times New Roman"/>
          <w:color w:val="000000" w:themeColor="text1"/>
          <w:szCs w:val="24"/>
        </w:rPr>
        <w:t xml:space="preserve"> autoria de </w:t>
      </w:r>
      <w:r w:rsidR="00856BFD" w:rsidRPr="005C2D27">
        <w:rPr>
          <w:rFonts w:cs="Times New Roman"/>
          <w:color w:val="000000" w:themeColor="text1"/>
          <w:szCs w:val="24"/>
        </w:rPr>
        <w:t>cirurgiões-dentistas, 5 (27,7%) de enfermeiros, 3 (16,6%) tiveram como autores cirurgiões-dentistas e enfermeiros, 2 (11,1%) de cirurgiões-dentistas, enfermeiros e médicos</w:t>
      </w:r>
      <w:r w:rsidR="004C42D3" w:rsidRPr="005C2D27">
        <w:rPr>
          <w:rFonts w:cs="Times New Roman"/>
          <w:color w:val="000000" w:themeColor="text1"/>
          <w:szCs w:val="24"/>
        </w:rPr>
        <w:t xml:space="preserve">, </w:t>
      </w:r>
      <w:r w:rsidR="001435D6" w:rsidRPr="005C2D27">
        <w:rPr>
          <w:rFonts w:cs="Times New Roman"/>
          <w:color w:val="000000" w:themeColor="text1"/>
          <w:szCs w:val="24"/>
        </w:rPr>
        <w:t>1(5,5%) estudo foi realizado por cirurgiões-dentistas e médicos</w:t>
      </w:r>
      <w:r w:rsidR="004C42D3" w:rsidRPr="005C2D27">
        <w:rPr>
          <w:rFonts w:cs="Times New Roman"/>
          <w:color w:val="000000" w:themeColor="text1"/>
          <w:szCs w:val="24"/>
        </w:rPr>
        <w:t xml:space="preserve"> e 1 (5,5%) por enfermeiros e farmacêuticos</w:t>
      </w:r>
      <w:r w:rsidR="001435D6" w:rsidRPr="005C2D27">
        <w:rPr>
          <w:rFonts w:cs="Times New Roman"/>
          <w:color w:val="000000" w:themeColor="text1"/>
          <w:szCs w:val="24"/>
        </w:rPr>
        <w:t>.</w:t>
      </w:r>
      <w:r w:rsidR="00856BFD" w:rsidRPr="005C2D27">
        <w:rPr>
          <w:rFonts w:cs="Times New Roman"/>
          <w:color w:val="000000" w:themeColor="text1"/>
          <w:szCs w:val="24"/>
        </w:rPr>
        <w:t xml:space="preserve"> </w:t>
      </w:r>
    </w:p>
    <w:p w14:paraId="4BA71BFE" w14:textId="77F3C591" w:rsidR="00284E76" w:rsidRPr="005C2D27" w:rsidRDefault="00DA4C4F" w:rsidP="005D3795">
      <w:pPr>
        <w:ind w:firstLine="851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>Apesar d</w:t>
      </w:r>
      <w:r w:rsidR="001435D6" w:rsidRPr="005C2D27">
        <w:rPr>
          <w:rFonts w:cs="Times New Roman"/>
          <w:color w:val="000000" w:themeColor="text1"/>
          <w:szCs w:val="24"/>
        </w:rPr>
        <w:t>a h</w:t>
      </w:r>
      <w:r w:rsidR="00284E76" w:rsidRPr="005C2D27">
        <w:rPr>
          <w:rFonts w:cs="Times New Roman"/>
          <w:color w:val="000000" w:themeColor="text1"/>
          <w:szCs w:val="24"/>
        </w:rPr>
        <w:t>igiene bucal ser um tema vinculado</w:t>
      </w:r>
      <w:r w:rsidRPr="005C2D27">
        <w:rPr>
          <w:rFonts w:cs="Times New Roman"/>
          <w:color w:val="000000" w:themeColor="text1"/>
          <w:szCs w:val="24"/>
        </w:rPr>
        <w:t>, primariamente,</w:t>
      </w:r>
      <w:r w:rsidR="00284E76" w:rsidRPr="005C2D27">
        <w:rPr>
          <w:rFonts w:cs="Times New Roman"/>
          <w:color w:val="000000" w:themeColor="text1"/>
          <w:szCs w:val="24"/>
        </w:rPr>
        <w:t xml:space="preserve"> à Odontologia, </w:t>
      </w:r>
      <w:r w:rsidR="001435D6" w:rsidRPr="005C2D27">
        <w:rPr>
          <w:rFonts w:cs="Times New Roman"/>
          <w:color w:val="000000" w:themeColor="text1"/>
          <w:szCs w:val="24"/>
        </w:rPr>
        <w:t xml:space="preserve">observa-se que </w:t>
      </w:r>
      <w:r w:rsidR="00284E76" w:rsidRPr="005C2D27">
        <w:rPr>
          <w:rFonts w:cs="Times New Roman"/>
          <w:color w:val="000000" w:themeColor="text1"/>
          <w:szCs w:val="24"/>
        </w:rPr>
        <w:t>38,8% dos estudos são multiprofissionais e apenas 33,3% dos estudos são d</w:t>
      </w:r>
      <w:r w:rsidR="008E07E0" w:rsidRPr="005C2D27">
        <w:rPr>
          <w:rFonts w:cs="Times New Roman"/>
          <w:color w:val="000000" w:themeColor="text1"/>
          <w:szCs w:val="24"/>
        </w:rPr>
        <w:t xml:space="preserve">e apenas cirurgiões-dentistas. </w:t>
      </w:r>
      <w:r w:rsidR="00284E76" w:rsidRPr="005C2D27">
        <w:rPr>
          <w:rFonts w:cs="Times New Roman"/>
          <w:color w:val="000000" w:themeColor="text1"/>
          <w:szCs w:val="24"/>
        </w:rPr>
        <w:t>Percebe-se uma tendência em tratar do ass</w:t>
      </w:r>
      <w:r w:rsidR="004C42D3" w:rsidRPr="005C2D27">
        <w:rPr>
          <w:rFonts w:cs="Times New Roman"/>
          <w:color w:val="000000" w:themeColor="text1"/>
          <w:szCs w:val="24"/>
        </w:rPr>
        <w:t>unto de forma multidisciplinar, n</w:t>
      </w:r>
      <w:r w:rsidR="00284E76" w:rsidRPr="005C2D27">
        <w:rPr>
          <w:rFonts w:cs="Times New Roman"/>
          <w:color w:val="000000" w:themeColor="text1"/>
          <w:szCs w:val="24"/>
        </w:rPr>
        <w:t>o entanto</w:t>
      </w:r>
      <w:r w:rsidRPr="005C2D27">
        <w:rPr>
          <w:rFonts w:cs="Times New Roman"/>
          <w:color w:val="000000" w:themeColor="text1"/>
          <w:szCs w:val="24"/>
        </w:rPr>
        <w:t>,</w:t>
      </w:r>
      <w:r w:rsidR="00284E76" w:rsidRPr="005C2D27">
        <w:rPr>
          <w:rFonts w:cs="Times New Roman"/>
          <w:color w:val="000000" w:themeColor="text1"/>
          <w:szCs w:val="24"/>
        </w:rPr>
        <w:t xml:space="preserve"> quando observados quais profissionais foram objeto de estudo surgem apenas enfermeiros, médicos e fisioterapeutas, sendo que 66,6% deles falam apenas da equipe de enfermagem. </w:t>
      </w:r>
    </w:p>
    <w:p w14:paraId="2AB39BD5" w14:textId="5DEF40B6" w:rsidR="00167ECA" w:rsidRPr="005C2D27" w:rsidRDefault="00167ECA" w:rsidP="00284E76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lastRenderedPageBreak/>
        <w:tab/>
      </w:r>
      <w:r w:rsidR="00537BBA" w:rsidRPr="005C2D27">
        <w:rPr>
          <w:rFonts w:cs="Times New Roman"/>
          <w:color w:val="000000" w:themeColor="text1"/>
          <w:szCs w:val="24"/>
        </w:rPr>
        <w:t>Os q</w:t>
      </w:r>
      <w:r w:rsidR="002F0358" w:rsidRPr="005C2D27">
        <w:rPr>
          <w:rFonts w:cs="Times New Roman"/>
          <w:color w:val="000000" w:themeColor="text1"/>
          <w:szCs w:val="24"/>
        </w:rPr>
        <w:t>uadros a seguir</w:t>
      </w:r>
      <w:r w:rsidR="00537BBA" w:rsidRPr="005C2D27">
        <w:rPr>
          <w:rFonts w:cs="Times New Roman"/>
          <w:color w:val="000000" w:themeColor="text1"/>
          <w:szCs w:val="24"/>
        </w:rPr>
        <w:t xml:space="preserve"> mostram a síntese dos objetivos e resultados dos estudos analisados, a partir dos quais foram separados em quatro </w:t>
      </w:r>
      <w:r w:rsidR="00DA7BCC" w:rsidRPr="005C2D27">
        <w:rPr>
          <w:rFonts w:cs="Times New Roman"/>
          <w:color w:val="000000" w:themeColor="text1"/>
          <w:szCs w:val="24"/>
        </w:rPr>
        <w:t>categorias</w:t>
      </w:r>
      <w:r w:rsidR="00F56C81" w:rsidRPr="005C2D27">
        <w:rPr>
          <w:rFonts w:cs="Times New Roman"/>
          <w:color w:val="000000" w:themeColor="text1"/>
          <w:szCs w:val="24"/>
        </w:rPr>
        <w:t>:</w:t>
      </w:r>
      <w:r w:rsidR="00537BBA" w:rsidRPr="005C2D27">
        <w:rPr>
          <w:rFonts w:cs="Times New Roman"/>
          <w:color w:val="000000" w:themeColor="text1"/>
          <w:szCs w:val="24"/>
        </w:rPr>
        <w:t xml:space="preserve"> </w:t>
      </w:r>
      <w:r w:rsidR="008F0818" w:rsidRPr="005C2D27">
        <w:rPr>
          <w:rFonts w:cs="Times New Roman"/>
          <w:color w:val="000000" w:themeColor="text1"/>
          <w:szCs w:val="24"/>
        </w:rPr>
        <w:t>Implementação de protocolo de higiene bucal em hospitais</w:t>
      </w:r>
      <w:r w:rsidR="002F0358" w:rsidRPr="005C2D27">
        <w:rPr>
          <w:rFonts w:cs="Times New Roman"/>
          <w:color w:val="000000" w:themeColor="text1"/>
          <w:szCs w:val="24"/>
        </w:rPr>
        <w:t xml:space="preserve"> (Quadro 2)</w:t>
      </w:r>
      <w:r w:rsidR="008F0818" w:rsidRPr="005C2D27">
        <w:rPr>
          <w:rFonts w:cs="Times New Roman"/>
          <w:color w:val="000000" w:themeColor="text1"/>
          <w:szCs w:val="24"/>
        </w:rPr>
        <w:t>; Uso de soluções e materiais na higiene bucal de pacientes hospitalizados</w:t>
      </w:r>
      <w:r w:rsidR="002F0358" w:rsidRPr="005C2D27">
        <w:rPr>
          <w:rFonts w:cs="Times New Roman"/>
          <w:color w:val="000000" w:themeColor="text1"/>
          <w:szCs w:val="24"/>
        </w:rPr>
        <w:t xml:space="preserve"> (Quadro 3)</w:t>
      </w:r>
      <w:r w:rsidR="008F0818" w:rsidRPr="005C2D27">
        <w:rPr>
          <w:rFonts w:cs="Times New Roman"/>
          <w:color w:val="000000" w:themeColor="text1"/>
          <w:szCs w:val="24"/>
        </w:rPr>
        <w:t xml:space="preserve">; </w:t>
      </w:r>
      <w:r w:rsidR="00537BBA" w:rsidRPr="005C2D27">
        <w:rPr>
          <w:rFonts w:cs="Times New Roman"/>
          <w:color w:val="000000" w:themeColor="text1"/>
          <w:szCs w:val="24"/>
        </w:rPr>
        <w:t>Conhecimen</w:t>
      </w:r>
      <w:r w:rsidR="008F0818" w:rsidRPr="005C2D27">
        <w:rPr>
          <w:rFonts w:cs="Times New Roman"/>
          <w:color w:val="000000" w:themeColor="text1"/>
          <w:szCs w:val="24"/>
        </w:rPr>
        <w:t>to e práticas de higiene bucal</w:t>
      </w:r>
      <w:r w:rsidR="002F0358" w:rsidRPr="005C2D27">
        <w:rPr>
          <w:rFonts w:cs="Times New Roman"/>
          <w:color w:val="000000" w:themeColor="text1"/>
          <w:szCs w:val="24"/>
        </w:rPr>
        <w:t xml:space="preserve"> (Quadro 4)</w:t>
      </w:r>
      <w:r w:rsidR="00DA4C4F" w:rsidRPr="005C2D27">
        <w:rPr>
          <w:rFonts w:cs="Times New Roman"/>
          <w:color w:val="000000" w:themeColor="text1"/>
          <w:szCs w:val="24"/>
        </w:rPr>
        <w:t>;</w:t>
      </w:r>
      <w:r w:rsidR="008F0818" w:rsidRPr="005C2D27">
        <w:rPr>
          <w:rFonts w:cs="Times New Roman"/>
          <w:color w:val="000000" w:themeColor="text1"/>
          <w:szCs w:val="24"/>
        </w:rPr>
        <w:t xml:space="preserve"> e</w:t>
      </w:r>
      <w:r w:rsidR="00537BBA" w:rsidRPr="005C2D27">
        <w:rPr>
          <w:rFonts w:cs="Times New Roman"/>
          <w:color w:val="000000" w:themeColor="text1"/>
          <w:szCs w:val="24"/>
        </w:rPr>
        <w:t xml:space="preserve"> Percepção dos pacientes e pro</w:t>
      </w:r>
      <w:r w:rsidR="008F0818" w:rsidRPr="005C2D27">
        <w:rPr>
          <w:rFonts w:cs="Times New Roman"/>
          <w:color w:val="000000" w:themeColor="text1"/>
          <w:szCs w:val="24"/>
        </w:rPr>
        <w:t>fissionais sobre higiene bucal</w:t>
      </w:r>
      <w:r w:rsidR="002F0358" w:rsidRPr="005C2D27">
        <w:rPr>
          <w:rFonts w:cs="Times New Roman"/>
          <w:color w:val="000000" w:themeColor="text1"/>
          <w:szCs w:val="24"/>
        </w:rPr>
        <w:t xml:space="preserve"> (Quadro 5)</w:t>
      </w:r>
      <w:r w:rsidR="008F0818" w:rsidRPr="005C2D27">
        <w:rPr>
          <w:rFonts w:cs="Times New Roman"/>
          <w:color w:val="000000" w:themeColor="text1"/>
          <w:szCs w:val="24"/>
        </w:rPr>
        <w:t>.</w:t>
      </w:r>
    </w:p>
    <w:p w14:paraId="1D6C1A0C" w14:textId="191A9439" w:rsidR="00AF212F" w:rsidRPr="005C2D27" w:rsidRDefault="00AF212F" w:rsidP="00AF212F">
      <w:pPr>
        <w:pStyle w:val="Legenda"/>
        <w:keepNext/>
        <w:rPr>
          <w:color w:val="000000" w:themeColor="text1"/>
          <w:sz w:val="20"/>
        </w:rPr>
      </w:pPr>
    </w:p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630"/>
        <w:gridCol w:w="5440"/>
      </w:tblGrid>
      <w:tr w:rsidR="005C2D27" w:rsidRPr="005C2D27" w14:paraId="7E022DBD" w14:textId="77777777" w:rsidTr="00191D30">
        <w:trPr>
          <w:trHeight w:val="850"/>
        </w:trPr>
        <w:tc>
          <w:tcPr>
            <w:tcW w:w="290" w:type="pct"/>
            <w:vAlign w:val="center"/>
          </w:tcPr>
          <w:p w14:paraId="1BF5515C" w14:textId="77777777" w:rsidR="00537BBA" w:rsidRPr="005C2D27" w:rsidRDefault="00537BBA" w:rsidP="007A3E46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</w:p>
        </w:tc>
        <w:tc>
          <w:tcPr>
            <w:tcW w:w="1885" w:type="pct"/>
            <w:vAlign w:val="center"/>
          </w:tcPr>
          <w:p w14:paraId="2D3F088B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Objetivo</w:t>
            </w:r>
          </w:p>
        </w:tc>
        <w:tc>
          <w:tcPr>
            <w:tcW w:w="2824" w:type="pct"/>
            <w:vAlign w:val="center"/>
          </w:tcPr>
          <w:p w14:paraId="66379955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Resultados</w:t>
            </w:r>
          </w:p>
        </w:tc>
      </w:tr>
      <w:tr w:rsidR="005C2D27" w:rsidRPr="005C2D27" w14:paraId="329EED07" w14:textId="77777777" w:rsidTr="00191D30">
        <w:trPr>
          <w:trHeight w:val="850"/>
        </w:trPr>
        <w:tc>
          <w:tcPr>
            <w:tcW w:w="290" w:type="pct"/>
          </w:tcPr>
          <w:p w14:paraId="34A1A006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E13</w:t>
            </w:r>
          </w:p>
        </w:tc>
        <w:tc>
          <w:tcPr>
            <w:tcW w:w="1885" w:type="pct"/>
          </w:tcPr>
          <w:p w14:paraId="3784E377" w14:textId="77777777" w:rsidR="00537BBA" w:rsidRPr="005C2D27" w:rsidRDefault="00537BBA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Avaliar os procedimentos de higiene bucal na prevenção da PAVM</w:t>
            </w:r>
          </w:p>
          <w:p w14:paraId="00172B8B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</w:p>
        </w:tc>
        <w:tc>
          <w:tcPr>
            <w:tcW w:w="2824" w:type="pct"/>
          </w:tcPr>
          <w:p w14:paraId="13EE28C6" w14:textId="7F1FC31F" w:rsidR="00537BBA" w:rsidRPr="005C2D27" w:rsidRDefault="00537BBA" w:rsidP="00191D30">
            <w:pPr>
              <w:keepNext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A pneumonia foi a principal causa de infecção no CTI, de 2008 a 2010. Em 2011 foi implantado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bundle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</w:t>
            </w:r>
            <w:r w:rsidR="00F74575" w:rsidRPr="005C2D27">
              <w:rPr>
                <w:rFonts w:cs="Times New Roman"/>
                <w:color w:val="000000" w:themeColor="text1"/>
                <w:sz w:val="20"/>
                <w:szCs w:val="24"/>
              </w:rPr>
              <w:t>e incorpora</w:t>
            </w: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do </w:t>
            </w:r>
            <w:r w:rsidR="00F74575"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o </w:t>
            </w: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protocolo de higiene bucal, houve redução da pneumonia de 33,3% para 3,5%. Cem por cento dos profissionais responderam que eram favoráveis à inserção do dentista na UTI</w:t>
            </w:r>
          </w:p>
        </w:tc>
      </w:tr>
    </w:tbl>
    <w:p w14:paraId="5406E7C2" w14:textId="77777777" w:rsidR="00C92D61" w:rsidRPr="005C2D27" w:rsidRDefault="00C92D61" w:rsidP="00C92D61">
      <w:pPr>
        <w:pStyle w:val="Legenda"/>
        <w:framePr w:hSpace="141" w:wrap="around" w:vAnchor="text" w:hAnchor="page" w:x="1618" w:y="6304"/>
        <w:rPr>
          <w:color w:val="000000" w:themeColor="text1"/>
          <w:sz w:val="20"/>
          <w:szCs w:val="20"/>
        </w:rPr>
      </w:pPr>
      <w:r w:rsidRPr="005C2D27">
        <w:rPr>
          <w:color w:val="000000" w:themeColor="text1"/>
          <w:sz w:val="20"/>
          <w:szCs w:val="20"/>
        </w:rPr>
        <w:t xml:space="preserve">Quadro </w:t>
      </w:r>
      <w:r w:rsidRPr="005C2D27">
        <w:rPr>
          <w:color w:val="000000" w:themeColor="text1"/>
          <w:sz w:val="20"/>
          <w:szCs w:val="20"/>
        </w:rPr>
        <w:fldChar w:fldCharType="begin"/>
      </w:r>
      <w:r w:rsidRPr="005C2D27">
        <w:rPr>
          <w:color w:val="000000" w:themeColor="text1"/>
          <w:sz w:val="20"/>
          <w:szCs w:val="20"/>
        </w:rPr>
        <w:instrText xml:space="preserve"> SEQ Quadro \* ARABIC </w:instrText>
      </w:r>
      <w:r w:rsidRPr="005C2D27">
        <w:rPr>
          <w:color w:val="000000" w:themeColor="text1"/>
          <w:sz w:val="20"/>
          <w:szCs w:val="20"/>
        </w:rPr>
        <w:fldChar w:fldCharType="separate"/>
      </w:r>
      <w:r w:rsidRPr="005C2D27">
        <w:rPr>
          <w:noProof/>
          <w:color w:val="000000" w:themeColor="text1"/>
          <w:sz w:val="20"/>
          <w:szCs w:val="20"/>
        </w:rPr>
        <w:t>3</w:t>
      </w:r>
      <w:r w:rsidRPr="005C2D27">
        <w:rPr>
          <w:color w:val="000000" w:themeColor="text1"/>
          <w:sz w:val="20"/>
          <w:szCs w:val="20"/>
        </w:rPr>
        <w:fldChar w:fldCharType="end"/>
      </w:r>
      <w:r w:rsidRPr="005C2D27">
        <w:rPr>
          <w:color w:val="000000" w:themeColor="text1"/>
          <w:sz w:val="20"/>
          <w:szCs w:val="20"/>
        </w:rPr>
        <w:t xml:space="preserve"> Síntese dos estudos sobre Uso de soluções e materiais na higiene bucal de pacientes hospitalizados. Salvador, Bahia, 2016. </w:t>
      </w:r>
    </w:p>
    <w:p w14:paraId="7FDC4D38" w14:textId="494B82D6" w:rsidR="00C77C42" w:rsidRPr="005C2D27" w:rsidRDefault="00526AD0" w:rsidP="00526AD0">
      <w:pPr>
        <w:pStyle w:val="Legenda"/>
        <w:rPr>
          <w:rFonts w:cs="Times New Roman"/>
          <w:color w:val="000000" w:themeColor="text1"/>
          <w:sz w:val="20"/>
          <w:szCs w:val="24"/>
        </w:rPr>
      </w:pPr>
      <w:r w:rsidRPr="005C2D27">
        <w:rPr>
          <w:color w:val="000000" w:themeColor="text1"/>
          <w:sz w:val="20"/>
        </w:rPr>
        <w:t xml:space="preserve">Quadro </w:t>
      </w:r>
      <w:r w:rsidRPr="005C2D27">
        <w:rPr>
          <w:color w:val="000000" w:themeColor="text1"/>
          <w:sz w:val="20"/>
        </w:rPr>
        <w:fldChar w:fldCharType="begin"/>
      </w:r>
      <w:r w:rsidRPr="005C2D27">
        <w:rPr>
          <w:color w:val="000000" w:themeColor="text1"/>
          <w:sz w:val="20"/>
        </w:rPr>
        <w:instrText xml:space="preserve"> SEQ Quadro \* ARABIC </w:instrText>
      </w:r>
      <w:r w:rsidRPr="005C2D27">
        <w:rPr>
          <w:color w:val="000000" w:themeColor="text1"/>
          <w:sz w:val="20"/>
        </w:rPr>
        <w:fldChar w:fldCharType="separate"/>
      </w:r>
      <w:r w:rsidR="009C2857" w:rsidRPr="005C2D27">
        <w:rPr>
          <w:noProof/>
          <w:color w:val="000000" w:themeColor="text1"/>
          <w:sz w:val="20"/>
        </w:rPr>
        <w:t>2</w:t>
      </w:r>
      <w:r w:rsidRPr="005C2D27">
        <w:rPr>
          <w:color w:val="000000" w:themeColor="text1"/>
          <w:sz w:val="20"/>
        </w:rPr>
        <w:fldChar w:fldCharType="end"/>
      </w:r>
      <w:r w:rsidRPr="005C2D27">
        <w:rPr>
          <w:color w:val="000000" w:themeColor="text1"/>
          <w:sz w:val="20"/>
        </w:rPr>
        <w:t xml:space="preserve"> Síntese dos estudos sobre Implementação de protocolo de higiene bucal em hospitais</w:t>
      </w:r>
      <w:r w:rsidR="00DA4C4F" w:rsidRPr="005C2D27">
        <w:rPr>
          <w:color w:val="000000" w:themeColor="text1"/>
          <w:sz w:val="20"/>
        </w:rPr>
        <w:t>. Salvador, Bahia, 2016.</w:t>
      </w:r>
    </w:p>
    <w:tbl>
      <w:tblPr>
        <w:tblStyle w:val="Tabelacomgrade"/>
        <w:tblpPr w:leftFromText="141" w:rightFromText="141" w:vertAnchor="text" w:horzAnchor="margin" w:tblpY="341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555"/>
        <w:gridCol w:w="5515"/>
      </w:tblGrid>
      <w:tr w:rsidR="005C2D27" w:rsidRPr="005C2D27" w14:paraId="58DC3B39" w14:textId="77777777" w:rsidTr="00191D30">
        <w:trPr>
          <w:trHeight w:val="850"/>
        </w:trPr>
        <w:tc>
          <w:tcPr>
            <w:tcW w:w="290" w:type="pct"/>
          </w:tcPr>
          <w:p w14:paraId="2B3F3750" w14:textId="77777777" w:rsidR="002C5A98" w:rsidRPr="005C2D27" w:rsidRDefault="002C5A98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3339C7A3" w14:textId="77777777" w:rsidR="002C5A98" w:rsidRPr="005C2D27" w:rsidRDefault="002C5A98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Objetivo</w:t>
            </w:r>
          </w:p>
        </w:tc>
        <w:tc>
          <w:tcPr>
            <w:tcW w:w="2864" w:type="pct"/>
            <w:vAlign w:val="center"/>
          </w:tcPr>
          <w:p w14:paraId="4AAC8E4F" w14:textId="77777777" w:rsidR="002C5A98" w:rsidRPr="005C2D27" w:rsidRDefault="002C5A98" w:rsidP="00C77C42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Resultados</w:t>
            </w:r>
          </w:p>
        </w:tc>
      </w:tr>
      <w:tr w:rsidR="005C2D27" w:rsidRPr="005C2D27" w14:paraId="69EC62A5" w14:textId="77777777" w:rsidTr="00191D30">
        <w:trPr>
          <w:trHeight w:val="850"/>
        </w:trPr>
        <w:tc>
          <w:tcPr>
            <w:tcW w:w="290" w:type="pct"/>
          </w:tcPr>
          <w:p w14:paraId="13D8E156" w14:textId="77777777" w:rsidR="002C5A98" w:rsidRPr="005C2D27" w:rsidRDefault="002C5A98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E3</w:t>
            </w:r>
          </w:p>
        </w:tc>
        <w:tc>
          <w:tcPr>
            <w:tcW w:w="1846" w:type="pct"/>
          </w:tcPr>
          <w:p w14:paraId="02495BBD" w14:textId="77777777" w:rsidR="002C5A98" w:rsidRPr="005C2D27" w:rsidRDefault="002C5A98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Avaliar a eficiência da ação antimicrobiana da solução bucal com sistema enzimático associada à higiene oral, em </w:t>
            </w:r>
            <w:proofErr w:type="gram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pacientes  internados</w:t>
            </w:r>
            <w:proofErr w:type="gram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em UTI</w:t>
            </w:r>
          </w:p>
        </w:tc>
        <w:tc>
          <w:tcPr>
            <w:tcW w:w="2864" w:type="pct"/>
          </w:tcPr>
          <w:p w14:paraId="53511DAD" w14:textId="77777777" w:rsidR="002C5A98" w:rsidRPr="005C2D27" w:rsidRDefault="002C5A98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Não houve diferença significativa na avaliação microbiológica entre os grupos. Quanto ao Índice de Higiene Oral Simplificado, houve significância estatística, mostrando melhora no índice do grupo que utilizou a solução bucal com sistema enzimático (p =0,41)</w:t>
            </w:r>
          </w:p>
        </w:tc>
      </w:tr>
      <w:tr w:rsidR="005C2D27" w:rsidRPr="005C2D27" w14:paraId="7DCA33FD" w14:textId="77777777" w:rsidTr="00191D30">
        <w:trPr>
          <w:trHeight w:val="850"/>
        </w:trPr>
        <w:tc>
          <w:tcPr>
            <w:tcW w:w="290" w:type="pct"/>
          </w:tcPr>
          <w:p w14:paraId="2C913AE5" w14:textId="77777777" w:rsidR="002C5A98" w:rsidRPr="005C2D27" w:rsidRDefault="002C5A98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E4</w:t>
            </w:r>
          </w:p>
        </w:tc>
        <w:tc>
          <w:tcPr>
            <w:tcW w:w="1846" w:type="pct"/>
          </w:tcPr>
          <w:p w14:paraId="5A8D2CB2" w14:textId="77777777" w:rsidR="002C5A98" w:rsidRPr="005C2D27" w:rsidRDefault="002C5A98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Avaliar a suscetibilidade de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Staphylococcus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spp. isolado da saliva de indivíduos adultos da comunidade e do hospital frente a antissépticos bucais</w:t>
            </w:r>
          </w:p>
        </w:tc>
        <w:tc>
          <w:tcPr>
            <w:tcW w:w="2864" w:type="pct"/>
          </w:tcPr>
          <w:p w14:paraId="74F889C5" w14:textId="77777777" w:rsidR="002C5A98" w:rsidRPr="005C2D27" w:rsidRDefault="002C5A98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Verificou-se que a solução de cloreto de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cetilpiridínio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apresentou melhores resultados de diluição mínima inibitória nas cepas hospitalares e da comunidade.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Listerine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® apresentou o pior resultado </w:t>
            </w:r>
          </w:p>
        </w:tc>
      </w:tr>
      <w:tr w:rsidR="005C2D27" w:rsidRPr="005C2D27" w14:paraId="7C439672" w14:textId="77777777" w:rsidTr="00191D30">
        <w:trPr>
          <w:trHeight w:val="850"/>
        </w:trPr>
        <w:tc>
          <w:tcPr>
            <w:tcW w:w="290" w:type="pct"/>
          </w:tcPr>
          <w:p w14:paraId="513960A1" w14:textId="77777777" w:rsidR="002C5A98" w:rsidRPr="005C2D27" w:rsidRDefault="002C5A98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E12</w:t>
            </w:r>
          </w:p>
        </w:tc>
        <w:tc>
          <w:tcPr>
            <w:tcW w:w="1846" w:type="pct"/>
          </w:tcPr>
          <w:p w14:paraId="213CD3BC" w14:textId="77777777" w:rsidR="002C5A98" w:rsidRPr="005C2D27" w:rsidRDefault="002C5A98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Avaliar os efeitos da higiene bucal com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clorexidina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2% e escovação mecânica sobre a taxa de pneumonia associada a ventilador em uma população mista de pacientes sob ventilação mecânica prolongada.</w:t>
            </w:r>
          </w:p>
        </w:tc>
        <w:tc>
          <w:tcPr>
            <w:tcW w:w="2864" w:type="pct"/>
          </w:tcPr>
          <w:p w14:paraId="3593A592" w14:textId="77777777" w:rsidR="002C5A98" w:rsidRPr="005C2D27" w:rsidRDefault="002C5A98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Um total de 28 pacientes foi incluído no grupo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clorexidina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/escovação mecânica e 24 no grupo placebo. As taxas de pneumonia associada a ventilador foram de 45,8% no grupo placebo e de 64,3% no grupo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clorexidina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/escovação mecânica (RR=1,4; IC95%=0,83-2,</w:t>
            </w:r>
            <w:proofErr w:type="gram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34;p</w:t>
            </w:r>
            <w:proofErr w:type="gram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=0,29)</w:t>
            </w:r>
          </w:p>
        </w:tc>
      </w:tr>
      <w:tr w:rsidR="005C2D27" w:rsidRPr="005C2D27" w14:paraId="6AAA8CDB" w14:textId="77777777" w:rsidTr="00191D30">
        <w:trPr>
          <w:trHeight w:val="850"/>
        </w:trPr>
        <w:tc>
          <w:tcPr>
            <w:tcW w:w="290" w:type="pct"/>
          </w:tcPr>
          <w:p w14:paraId="47EF8D66" w14:textId="77777777" w:rsidR="002C5A98" w:rsidRPr="005C2D27" w:rsidRDefault="002C5A98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E15</w:t>
            </w:r>
          </w:p>
        </w:tc>
        <w:tc>
          <w:tcPr>
            <w:tcW w:w="1846" w:type="pct"/>
          </w:tcPr>
          <w:p w14:paraId="4C1050CE" w14:textId="77777777" w:rsidR="002C5A98" w:rsidRPr="005C2D27" w:rsidRDefault="002C5A98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Avaliar a eficiência de limpador de língua para remoção do biofilme lingual em pacientes sob ventilação mecânica</w:t>
            </w:r>
          </w:p>
        </w:tc>
        <w:tc>
          <w:tcPr>
            <w:tcW w:w="2864" w:type="pct"/>
          </w:tcPr>
          <w:p w14:paraId="28F8C501" w14:textId="77777777" w:rsidR="002C5A98" w:rsidRPr="005C2D27" w:rsidRDefault="002C5A98" w:rsidP="00191D30">
            <w:pPr>
              <w:keepNext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0"/>
              </w:rPr>
              <w:t>Na comparação do índice de placa bacteriana bucal entre os grupos, não foram encontradas diferenças significantes. Não houve correlação entre esse índice e o tempo de internação</w:t>
            </w:r>
          </w:p>
        </w:tc>
      </w:tr>
    </w:tbl>
    <w:p w14:paraId="51E93072" w14:textId="77777777" w:rsidR="00CF08F8" w:rsidRPr="005C2D27" w:rsidRDefault="00CF08F8" w:rsidP="00200D75">
      <w:pPr>
        <w:rPr>
          <w:color w:val="000000" w:themeColor="text1"/>
        </w:rPr>
      </w:pPr>
    </w:p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963"/>
        <w:gridCol w:w="5107"/>
      </w:tblGrid>
      <w:tr w:rsidR="005C2D27" w:rsidRPr="005C2D27" w14:paraId="35CD0EBC" w14:textId="77777777" w:rsidTr="00191D30">
        <w:trPr>
          <w:trHeight w:val="850"/>
        </w:trPr>
        <w:tc>
          <w:tcPr>
            <w:tcW w:w="290" w:type="pct"/>
          </w:tcPr>
          <w:p w14:paraId="248FF528" w14:textId="77777777" w:rsidR="00537BBA" w:rsidRPr="005C2D27" w:rsidRDefault="00537BBA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41BCC3F1" w14:textId="77777777" w:rsidR="00537BBA" w:rsidRPr="005C2D27" w:rsidRDefault="00537BBA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Objetivo</w:t>
            </w:r>
          </w:p>
        </w:tc>
        <w:tc>
          <w:tcPr>
            <w:tcW w:w="2652" w:type="pct"/>
            <w:vAlign w:val="center"/>
          </w:tcPr>
          <w:p w14:paraId="01B5C82D" w14:textId="77777777" w:rsidR="00537BBA" w:rsidRPr="005C2D27" w:rsidRDefault="00537BBA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Resultados</w:t>
            </w:r>
          </w:p>
        </w:tc>
      </w:tr>
      <w:tr w:rsidR="005C2D27" w:rsidRPr="005C2D27" w14:paraId="677EC2C8" w14:textId="77777777" w:rsidTr="00191D30">
        <w:trPr>
          <w:trHeight w:val="850"/>
        </w:trPr>
        <w:tc>
          <w:tcPr>
            <w:tcW w:w="290" w:type="pct"/>
          </w:tcPr>
          <w:p w14:paraId="16BB1878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E1</w:t>
            </w:r>
          </w:p>
        </w:tc>
        <w:tc>
          <w:tcPr>
            <w:tcW w:w="2058" w:type="pct"/>
          </w:tcPr>
          <w:p w14:paraId="22A679BB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Conhecer os cuidados administrados com relação à saúde bucal de crianças hospitalizadas</w:t>
            </w:r>
          </w:p>
        </w:tc>
        <w:tc>
          <w:tcPr>
            <w:tcW w:w="2652" w:type="pct"/>
          </w:tcPr>
          <w:p w14:paraId="6798AF02" w14:textId="472DA814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As crianças apresentaram uma dieta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cariogênica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, </w:t>
            </w:r>
            <w:proofErr w:type="gram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uso </w:t>
            </w:r>
            <w:r w:rsidR="00DA4C4F"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de</w:t>
            </w:r>
            <w:proofErr w:type="gramEnd"/>
            <w:r w:rsidR="00DA4C4F"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medicamentos com potencial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cariogênico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administrados em horário de risco e a higiene bucal não ocorria de forma sistemática e orientada durante a internação</w:t>
            </w:r>
          </w:p>
        </w:tc>
      </w:tr>
      <w:tr w:rsidR="005C2D27" w:rsidRPr="005C2D27" w14:paraId="5D5A9F89" w14:textId="77777777" w:rsidTr="00191D30">
        <w:trPr>
          <w:trHeight w:val="850"/>
        </w:trPr>
        <w:tc>
          <w:tcPr>
            <w:tcW w:w="290" w:type="pct"/>
          </w:tcPr>
          <w:p w14:paraId="05035172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lastRenderedPageBreak/>
              <w:t>E2</w:t>
            </w:r>
          </w:p>
        </w:tc>
        <w:tc>
          <w:tcPr>
            <w:tcW w:w="2058" w:type="pct"/>
          </w:tcPr>
          <w:p w14:paraId="6B582D45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Levantar informações sobre o conhecimento e práticas de cuidados com saúde bucal por auxiliares de enfermagem</w:t>
            </w:r>
          </w:p>
        </w:tc>
        <w:tc>
          <w:tcPr>
            <w:tcW w:w="2652" w:type="pct"/>
          </w:tcPr>
          <w:p w14:paraId="30CDAC60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Cerca de 60% não receberam informações sobre cuidados com a saúde bucal durante sua formação ou em cursos posteriores</w:t>
            </w:r>
          </w:p>
        </w:tc>
      </w:tr>
      <w:tr w:rsidR="005C2D27" w:rsidRPr="005C2D27" w14:paraId="3EFEF0FD" w14:textId="77777777" w:rsidTr="00191D30">
        <w:trPr>
          <w:trHeight w:val="850"/>
        </w:trPr>
        <w:tc>
          <w:tcPr>
            <w:tcW w:w="290" w:type="pct"/>
          </w:tcPr>
          <w:p w14:paraId="78A7419A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E7</w:t>
            </w:r>
          </w:p>
        </w:tc>
        <w:tc>
          <w:tcPr>
            <w:tcW w:w="2058" w:type="pct"/>
          </w:tcPr>
          <w:p w14:paraId="438CB44B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Avaliar os conhecimentos e práticas em saúde bucal (SB) com crianças hospitalizadas com câncer</w:t>
            </w:r>
          </w:p>
        </w:tc>
        <w:tc>
          <w:tcPr>
            <w:tcW w:w="2652" w:type="pct"/>
          </w:tcPr>
          <w:p w14:paraId="07ED8B20" w14:textId="56BB961F" w:rsidR="00537BBA" w:rsidRPr="005C2D27" w:rsidRDefault="00537BBA" w:rsidP="00DA4C4F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Quem realiza a HO das cria</w:t>
            </w:r>
            <w:r w:rsidR="00DA4C4F" w:rsidRPr="005C2D27">
              <w:rPr>
                <w:rFonts w:cs="Times New Roman"/>
                <w:color w:val="000000" w:themeColor="text1"/>
                <w:sz w:val="20"/>
                <w:szCs w:val="24"/>
              </w:rPr>
              <w:t>nças são os cuidadores (90,7%) e apenas 21,4% deles</w:t>
            </w: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receberam orientações da equipe de enfermagem. Todos os participantes consideram importante ha</w:t>
            </w:r>
            <w:r w:rsidR="00BB3AA5"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ver um cirurgião-dentista </w:t>
            </w: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no setor de oncologia</w:t>
            </w:r>
          </w:p>
        </w:tc>
      </w:tr>
      <w:tr w:rsidR="005C2D27" w:rsidRPr="005C2D27" w14:paraId="5F0AFE59" w14:textId="77777777" w:rsidTr="00191D30">
        <w:trPr>
          <w:trHeight w:val="850"/>
        </w:trPr>
        <w:tc>
          <w:tcPr>
            <w:tcW w:w="290" w:type="pct"/>
          </w:tcPr>
          <w:p w14:paraId="556FF3C0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E8</w:t>
            </w:r>
          </w:p>
        </w:tc>
        <w:tc>
          <w:tcPr>
            <w:tcW w:w="2058" w:type="pct"/>
          </w:tcPr>
          <w:p w14:paraId="42E6DE6C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Avaliar os hábitos de higiene bucal empregados por crianças durante o período de internação hospitalar, a fim de orientar na formulação de estratégias para abordagem da saúde bucal neste espaço diferenciado</w:t>
            </w:r>
          </w:p>
        </w:tc>
        <w:tc>
          <w:tcPr>
            <w:tcW w:w="2652" w:type="pct"/>
          </w:tcPr>
          <w:p w14:paraId="2DEFAEA0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Observou-se uma baixa adesão a procedimentos de higiene bucal (67%) e a desvalorização da saúde bucal no contexto da criança hospitalizada</w:t>
            </w:r>
          </w:p>
        </w:tc>
      </w:tr>
      <w:tr w:rsidR="005C2D27" w:rsidRPr="005C2D27" w14:paraId="08576C29" w14:textId="77777777" w:rsidTr="00191D30">
        <w:trPr>
          <w:trHeight w:val="850"/>
        </w:trPr>
        <w:tc>
          <w:tcPr>
            <w:tcW w:w="290" w:type="pct"/>
          </w:tcPr>
          <w:p w14:paraId="43CC8E73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E9</w:t>
            </w:r>
          </w:p>
        </w:tc>
        <w:tc>
          <w:tcPr>
            <w:tcW w:w="2058" w:type="pct"/>
          </w:tcPr>
          <w:p w14:paraId="19819DC2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 xml:space="preserve">Identificar os fatores associados à pneumonia </w:t>
            </w:r>
            <w:proofErr w:type="spellStart"/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nosocomial</w:t>
            </w:r>
            <w:proofErr w:type="spellEnd"/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 xml:space="preserve"> em hospital público de Feira de Santana, Bahia</w:t>
            </w:r>
          </w:p>
        </w:tc>
        <w:tc>
          <w:tcPr>
            <w:tcW w:w="2652" w:type="pct"/>
          </w:tcPr>
          <w:p w14:paraId="1C8DD600" w14:textId="7B5A9539" w:rsidR="00537BBA" w:rsidRPr="005C2D27" w:rsidRDefault="00DA4C4F" w:rsidP="00DA4C4F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No grupo diagnosticado com pneumonia foi encontrado a ocorrência duas vezes maior de hipertensão e maior tempo de internamento. </w:t>
            </w:r>
            <w:r w:rsidR="00537BBA"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A falta de uso de fio dental e de </w:t>
            </w:r>
            <w:proofErr w:type="spellStart"/>
            <w:r w:rsidR="00537BBA" w:rsidRPr="005C2D27">
              <w:rPr>
                <w:rFonts w:cs="Times New Roman"/>
                <w:color w:val="000000" w:themeColor="text1"/>
                <w:sz w:val="20"/>
                <w:szCs w:val="24"/>
              </w:rPr>
              <w:t>enxaguatório</w:t>
            </w:r>
            <w:proofErr w:type="spellEnd"/>
            <w:r w:rsidR="00537BBA"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bucal </w:t>
            </w: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também foram fatores associados aos pacientes com pneumonia.</w:t>
            </w:r>
          </w:p>
        </w:tc>
      </w:tr>
      <w:tr w:rsidR="005C2D27" w:rsidRPr="005C2D27" w14:paraId="24044E1A" w14:textId="77777777" w:rsidTr="00191D30">
        <w:trPr>
          <w:trHeight w:val="850"/>
        </w:trPr>
        <w:tc>
          <w:tcPr>
            <w:tcW w:w="290" w:type="pct"/>
          </w:tcPr>
          <w:p w14:paraId="1CDD102D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E10</w:t>
            </w:r>
          </w:p>
        </w:tc>
        <w:tc>
          <w:tcPr>
            <w:tcW w:w="2058" w:type="pct"/>
          </w:tcPr>
          <w:p w14:paraId="67C2596C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Avaliar o conhecimento dos profissionais de enfermagem, que realizam ou supervisionam os cuidados de higiene oral em pacientes críticos e verificar como julgam o cuidado prestado</w:t>
            </w:r>
          </w:p>
        </w:tc>
        <w:tc>
          <w:tcPr>
            <w:tcW w:w="2652" w:type="pct"/>
          </w:tcPr>
          <w:p w14:paraId="25ED8497" w14:textId="77777777" w:rsidR="00537BBA" w:rsidRPr="005C2D27" w:rsidRDefault="00537BBA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Os resultados mostram que 50% dos enfermeiros e 72,8% dos técnicos concordam que a higiene oral no paciente crítico é importante, mas não há relação com a pneumonia associada à ventilação mecânica (PAVM). Da amostra, 16,6% dos enfermeiros e 66,6% dos técnicos de enfermagem concordam que a rotina da instituição é adequada, sendo que 66,6% dos enfermeiros e 30,7% dos técnicos indicam novas práticas</w:t>
            </w:r>
          </w:p>
        </w:tc>
      </w:tr>
      <w:tr w:rsidR="005C2D27" w:rsidRPr="005C2D27" w14:paraId="6C6E5681" w14:textId="77777777" w:rsidTr="00191D30">
        <w:trPr>
          <w:trHeight w:val="850"/>
        </w:trPr>
        <w:tc>
          <w:tcPr>
            <w:tcW w:w="290" w:type="pct"/>
          </w:tcPr>
          <w:p w14:paraId="54350C97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E11</w:t>
            </w:r>
          </w:p>
        </w:tc>
        <w:tc>
          <w:tcPr>
            <w:tcW w:w="2058" w:type="pct"/>
          </w:tcPr>
          <w:p w14:paraId="1230F232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Identificar as ações da equipe de enfermagem relacionadas à profilaxia da pneumonia associada à ventilação mecânica (PAV)</w:t>
            </w:r>
          </w:p>
        </w:tc>
        <w:tc>
          <w:tcPr>
            <w:tcW w:w="2652" w:type="pct"/>
          </w:tcPr>
          <w:p w14:paraId="7AC82CDF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A higiene brônquica e bucal não foi administrada de forma adequada e, se grupos experientes como o do presente estudo, não estão seguindo as recomendações oriundas das evidências, pode ser indício de que, por alguma razão, o aprendizado não está sendo significativo</w:t>
            </w:r>
          </w:p>
        </w:tc>
      </w:tr>
      <w:tr w:rsidR="005C2D27" w:rsidRPr="005C2D27" w14:paraId="64888234" w14:textId="77777777" w:rsidTr="00191D30">
        <w:trPr>
          <w:trHeight w:val="850"/>
        </w:trPr>
        <w:tc>
          <w:tcPr>
            <w:tcW w:w="290" w:type="pct"/>
          </w:tcPr>
          <w:p w14:paraId="5FF9777E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E14</w:t>
            </w:r>
          </w:p>
        </w:tc>
        <w:tc>
          <w:tcPr>
            <w:tcW w:w="2058" w:type="pct"/>
          </w:tcPr>
          <w:p w14:paraId="0069F485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Avaliar através de questionário o conhecimento de médicos hospitalares referente à saúde bucal de pacientes internados</w:t>
            </w:r>
          </w:p>
        </w:tc>
        <w:tc>
          <w:tcPr>
            <w:tcW w:w="2652" w:type="pct"/>
          </w:tcPr>
          <w:p w14:paraId="7BD63A53" w14:textId="77777777" w:rsidR="00537BBA" w:rsidRPr="005C2D27" w:rsidRDefault="00537BBA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Observou-se que todos os profissionais desconheciam técnicas e instrumentos relacionados à higiene bucal, sendo que 52% dos médicos afirmaram não existir um controle de infecção bucal, inclusive na UTI</w:t>
            </w:r>
          </w:p>
        </w:tc>
      </w:tr>
      <w:tr w:rsidR="005C2D27" w:rsidRPr="005C2D27" w14:paraId="09C77FFC" w14:textId="77777777" w:rsidTr="00191D30">
        <w:trPr>
          <w:trHeight w:val="850"/>
        </w:trPr>
        <w:tc>
          <w:tcPr>
            <w:tcW w:w="290" w:type="pct"/>
          </w:tcPr>
          <w:p w14:paraId="63F7FD4C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E17</w:t>
            </w:r>
          </w:p>
        </w:tc>
        <w:tc>
          <w:tcPr>
            <w:tcW w:w="2058" w:type="pct"/>
          </w:tcPr>
          <w:p w14:paraId="3BBD48D7" w14:textId="77777777" w:rsidR="00537BBA" w:rsidRPr="005C2D27" w:rsidRDefault="00537BBA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</w:rPr>
              <w:t>Identificar os cuidados que os profissionais de enfermagem e fisioterapia de uma UTI conhecem e consideram importantes para prevenção da Pneumonia Associada à Ventilação Mecânica (PAV)</w:t>
            </w:r>
          </w:p>
        </w:tc>
        <w:tc>
          <w:tcPr>
            <w:tcW w:w="2652" w:type="pct"/>
          </w:tcPr>
          <w:p w14:paraId="67A04016" w14:textId="77777777" w:rsidR="00537BBA" w:rsidRPr="005C2D27" w:rsidRDefault="00537BBA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Os relatos deram origem a quatro discursos relacionados à prevenção da PAV que tiveram como ideias centrais: higiene oral e das mãos; a prevenção da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broncoaspiração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; cuidados com a aspiração das secreções e circuito ventilatório, e avaliação diária da possibilidade de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extubação</w:t>
            </w:r>
            <w:proofErr w:type="spellEnd"/>
          </w:p>
        </w:tc>
      </w:tr>
      <w:tr w:rsidR="005C2D27" w:rsidRPr="005C2D27" w14:paraId="7C7CC05E" w14:textId="77777777" w:rsidTr="00191D30">
        <w:trPr>
          <w:trHeight w:val="850"/>
        </w:trPr>
        <w:tc>
          <w:tcPr>
            <w:tcW w:w="290" w:type="pct"/>
          </w:tcPr>
          <w:p w14:paraId="4585A0EA" w14:textId="77777777" w:rsidR="00537BBA" w:rsidRPr="005C2D27" w:rsidRDefault="00537BBA" w:rsidP="00191D30">
            <w:pPr>
              <w:spacing w:line="240" w:lineRule="auto"/>
              <w:jc w:val="left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E18</w:t>
            </w:r>
          </w:p>
        </w:tc>
        <w:tc>
          <w:tcPr>
            <w:tcW w:w="2058" w:type="pct"/>
          </w:tcPr>
          <w:p w14:paraId="327B1DF4" w14:textId="77777777" w:rsidR="00537BBA" w:rsidRPr="005C2D27" w:rsidRDefault="00537BBA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</w:rPr>
              <w:t>Verificar o efeito do vídeo educativo sobre o conhecimento cognitivo e procedimental de higienização bucal, o grau de importância que o aluno atribui ao procedimento para a saúde bucal de pacientes em quimioterapia e avaliar a aceitação desta estratégia de ensino</w:t>
            </w:r>
          </w:p>
        </w:tc>
        <w:tc>
          <w:tcPr>
            <w:tcW w:w="2652" w:type="pct"/>
          </w:tcPr>
          <w:p w14:paraId="3838F787" w14:textId="77777777" w:rsidR="00537BBA" w:rsidRPr="005C2D27" w:rsidRDefault="00537BBA" w:rsidP="00191D30">
            <w:pPr>
              <w:keepNext/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Do total de 23 participantes do estudo, 82% consideraram a experiência útil e 87% a recomendariam. Os dados evidenciaram aumento do conhecimento cognitivo (p &lt; 0,05) e técnico (p &lt; 0,05) após o vídeo</w:t>
            </w:r>
          </w:p>
        </w:tc>
      </w:tr>
    </w:tbl>
    <w:p w14:paraId="7F149E12" w14:textId="10CEBE1E" w:rsidR="00CF08F8" w:rsidRPr="005C2D27" w:rsidRDefault="00200D75" w:rsidP="00DA4C4F">
      <w:pPr>
        <w:pStyle w:val="Legenda"/>
        <w:rPr>
          <w:color w:val="000000" w:themeColor="text1"/>
          <w:sz w:val="20"/>
        </w:rPr>
      </w:pPr>
      <w:r w:rsidRPr="005C2D27">
        <w:rPr>
          <w:color w:val="000000" w:themeColor="text1"/>
          <w:sz w:val="20"/>
        </w:rPr>
        <w:t xml:space="preserve">Quadro </w:t>
      </w:r>
      <w:r w:rsidRPr="005C2D27">
        <w:rPr>
          <w:color w:val="000000" w:themeColor="text1"/>
          <w:sz w:val="20"/>
        </w:rPr>
        <w:fldChar w:fldCharType="begin"/>
      </w:r>
      <w:r w:rsidRPr="005C2D27">
        <w:rPr>
          <w:color w:val="000000" w:themeColor="text1"/>
          <w:sz w:val="20"/>
        </w:rPr>
        <w:instrText xml:space="preserve"> SEQ Quadro \* ARABIC </w:instrText>
      </w:r>
      <w:r w:rsidRPr="005C2D27">
        <w:rPr>
          <w:color w:val="000000" w:themeColor="text1"/>
          <w:sz w:val="20"/>
        </w:rPr>
        <w:fldChar w:fldCharType="separate"/>
      </w:r>
      <w:r w:rsidR="009C2857" w:rsidRPr="005C2D27">
        <w:rPr>
          <w:noProof/>
          <w:color w:val="000000" w:themeColor="text1"/>
          <w:sz w:val="20"/>
        </w:rPr>
        <w:t>4</w:t>
      </w:r>
      <w:r w:rsidRPr="005C2D27">
        <w:rPr>
          <w:color w:val="000000" w:themeColor="text1"/>
          <w:sz w:val="20"/>
        </w:rPr>
        <w:fldChar w:fldCharType="end"/>
      </w:r>
      <w:r w:rsidRPr="005C2D27">
        <w:rPr>
          <w:color w:val="000000" w:themeColor="text1"/>
          <w:sz w:val="20"/>
        </w:rPr>
        <w:t xml:space="preserve"> Síntese dos estudos sobre Conhecimentos e práticas de higiene bucal</w:t>
      </w:r>
      <w:r w:rsidR="00DA4C4F" w:rsidRPr="005C2D27">
        <w:rPr>
          <w:color w:val="000000" w:themeColor="text1"/>
          <w:sz w:val="20"/>
        </w:rPr>
        <w:t>. Salvador, Bahia, 2016.</w:t>
      </w:r>
    </w:p>
    <w:tbl>
      <w:tblPr>
        <w:tblStyle w:val="Tabelacomgrade"/>
        <w:tblpPr w:leftFromText="141" w:rightFromText="141" w:vertAnchor="text" w:horzAnchor="margin" w:tblpY="336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555"/>
        <w:gridCol w:w="5515"/>
      </w:tblGrid>
      <w:tr w:rsidR="005C2D27" w:rsidRPr="005C2D27" w14:paraId="2A27C9A1" w14:textId="77777777" w:rsidTr="00191D30">
        <w:trPr>
          <w:trHeight w:val="850"/>
        </w:trPr>
        <w:tc>
          <w:tcPr>
            <w:tcW w:w="290" w:type="pct"/>
          </w:tcPr>
          <w:p w14:paraId="2EB1BE1F" w14:textId="77777777" w:rsidR="00200D75" w:rsidRPr="005C2D27" w:rsidRDefault="00200D75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46" w:type="pct"/>
            <w:vAlign w:val="center"/>
          </w:tcPr>
          <w:p w14:paraId="73D77BF5" w14:textId="77777777" w:rsidR="00200D75" w:rsidRPr="005C2D27" w:rsidRDefault="00200D75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Objetivo</w:t>
            </w:r>
          </w:p>
        </w:tc>
        <w:tc>
          <w:tcPr>
            <w:tcW w:w="2864" w:type="pct"/>
            <w:vAlign w:val="center"/>
          </w:tcPr>
          <w:p w14:paraId="2CBB57E5" w14:textId="77777777" w:rsidR="00200D75" w:rsidRPr="005C2D27" w:rsidRDefault="00200D75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Resultados</w:t>
            </w:r>
          </w:p>
        </w:tc>
      </w:tr>
      <w:tr w:rsidR="005C2D27" w:rsidRPr="005C2D27" w14:paraId="4EA294F1" w14:textId="77777777" w:rsidTr="00191D30">
        <w:trPr>
          <w:trHeight w:val="850"/>
        </w:trPr>
        <w:tc>
          <w:tcPr>
            <w:tcW w:w="290" w:type="pct"/>
          </w:tcPr>
          <w:p w14:paraId="536EEC5F" w14:textId="77777777" w:rsidR="00200D75" w:rsidRPr="005C2D27" w:rsidRDefault="00200D75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E5</w:t>
            </w:r>
          </w:p>
        </w:tc>
        <w:tc>
          <w:tcPr>
            <w:tcW w:w="1846" w:type="pct"/>
          </w:tcPr>
          <w:p w14:paraId="616ECBE8" w14:textId="77777777" w:rsidR="00200D75" w:rsidRPr="005C2D27" w:rsidRDefault="00200D75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Avaliar a dimensão educativa das percepções e atitudes de médicos, enfermeiros e auxiliares de enfermagem na saúde bucal de crianças e adolescentes portadores de insuficiência renal crônica (IRC)</w:t>
            </w:r>
          </w:p>
        </w:tc>
        <w:tc>
          <w:tcPr>
            <w:tcW w:w="2864" w:type="pct"/>
          </w:tcPr>
          <w:p w14:paraId="7291637D" w14:textId="77777777" w:rsidR="00200D75" w:rsidRPr="005C2D27" w:rsidRDefault="00200D75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A maioria dos médicos (71,4%,) e enfermeiros (72,4%) acredita que os pacientes podem ter alteração bucal decorrente da doença. Do total, 72,7% orienta sobre higiene bucal (escovação) e apenas 9% após o uso de medicamentos. Quanto à necessidade de cuidados diferenciados para esses pacientes, 65,5% da equipe de enfermagem e 42,9% dos médicos concorda. </w:t>
            </w:r>
          </w:p>
        </w:tc>
      </w:tr>
      <w:tr w:rsidR="005C2D27" w:rsidRPr="005C2D27" w14:paraId="65A47607" w14:textId="77777777" w:rsidTr="00191D30">
        <w:trPr>
          <w:trHeight w:val="850"/>
        </w:trPr>
        <w:tc>
          <w:tcPr>
            <w:tcW w:w="290" w:type="pct"/>
          </w:tcPr>
          <w:p w14:paraId="4E38B5FF" w14:textId="77777777" w:rsidR="00200D75" w:rsidRPr="005C2D27" w:rsidRDefault="00200D75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lastRenderedPageBreak/>
              <w:t>E6</w:t>
            </w:r>
          </w:p>
        </w:tc>
        <w:tc>
          <w:tcPr>
            <w:tcW w:w="1846" w:type="pct"/>
          </w:tcPr>
          <w:p w14:paraId="70AAC64F" w14:textId="77777777" w:rsidR="00200D75" w:rsidRPr="005C2D27" w:rsidRDefault="00200D75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  <w:t>Estabelecer um perfil da percepção e realização dos cuidados em saúde bucal prestados a pacientes internados em unidades de tratamento intensivo por equipes de enfermagem</w:t>
            </w:r>
          </w:p>
        </w:tc>
        <w:tc>
          <w:tcPr>
            <w:tcW w:w="2864" w:type="pct"/>
          </w:tcPr>
          <w:p w14:paraId="6286BA43" w14:textId="77777777" w:rsidR="00200D75" w:rsidRPr="005C2D27" w:rsidRDefault="00200D75" w:rsidP="00191D30">
            <w:pPr>
              <w:spacing w:line="240" w:lineRule="auto"/>
              <w:rPr>
                <w:rFonts w:eastAsia="Times New Roman" w:cs="Times New Roman"/>
                <w:color w:val="000000" w:themeColor="text1"/>
                <w:sz w:val="20"/>
                <w:szCs w:val="24"/>
                <w:lang w:eastAsia="pt-BR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Os cuidados de higiene bucal realizados nos pacientes são escassos e inadequados, sendo necessárias modificações nos cuidados dispensados, especialmente no ambiente </w:t>
            </w:r>
            <w:proofErr w:type="spellStart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nosocômial</w:t>
            </w:r>
            <w:proofErr w:type="spellEnd"/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 xml:space="preserve"> da equipe de atenção ao paciente.</w:t>
            </w:r>
          </w:p>
        </w:tc>
      </w:tr>
      <w:tr w:rsidR="005C2D27" w:rsidRPr="005C2D27" w14:paraId="66A67D62" w14:textId="77777777" w:rsidTr="00191D30">
        <w:trPr>
          <w:trHeight w:val="850"/>
        </w:trPr>
        <w:tc>
          <w:tcPr>
            <w:tcW w:w="290" w:type="pct"/>
          </w:tcPr>
          <w:p w14:paraId="7150D4A4" w14:textId="77777777" w:rsidR="00200D75" w:rsidRPr="005C2D27" w:rsidRDefault="00200D75" w:rsidP="00191D30">
            <w:pPr>
              <w:spacing w:line="240" w:lineRule="auto"/>
              <w:jc w:val="left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E16</w:t>
            </w:r>
          </w:p>
        </w:tc>
        <w:tc>
          <w:tcPr>
            <w:tcW w:w="1846" w:type="pct"/>
          </w:tcPr>
          <w:p w14:paraId="44FA7936" w14:textId="77777777" w:rsidR="00200D75" w:rsidRPr="005C2D27" w:rsidRDefault="00200D75" w:rsidP="00191D30">
            <w:pPr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Discutir a percepção da equipe de enfermagem sobre a higiene oral de pacientes dependentes hospitalizados</w:t>
            </w:r>
          </w:p>
        </w:tc>
        <w:tc>
          <w:tcPr>
            <w:tcW w:w="2864" w:type="pct"/>
          </w:tcPr>
          <w:p w14:paraId="5808DA2B" w14:textId="77777777" w:rsidR="00200D75" w:rsidRPr="005C2D27" w:rsidRDefault="00200D75" w:rsidP="00191D30">
            <w:pPr>
              <w:keepNext/>
              <w:spacing w:line="240" w:lineRule="auto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5C2D27">
              <w:rPr>
                <w:rFonts w:cs="Times New Roman"/>
                <w:color w:val="000000" w:themeColor="text1"/>
                <w:sz w:val="20"/>
                <w:szCs w:val="24"/>
              </w:rPr>
              <w:t>Após a análise de conteúdo temática emergiram três categorias que revelam: a higiene oral como cuidado importante para o paciente; a higiene oral evita o desconforto da equipe na prestação de outros cuidados; e a higiene oral pode ser delegada para a família</w:t>
            </w:r>
          </w:p>
        </w:tc>
      </w:tr>
    </w:tbl>
    <w:p w14:paraId="34264805" w14:textId="14E42E3E" w:rsidR="00200D75" w:rsidRPr="005C2D27" w:rsidRDefault="00200D75" w:rsidP="00200D75">
      <w:pPr>
        <w:pStyle w:val="Legenda"/>
        <w:framePr w:hSpace="141" w:wrap="around" w:vAnchor="text" w:hAnchor="page" w:x="1660" w:y="5185"/>
        <w:rPr>
          <w:color w:val="000000" w:themeColor="text1"/>
          <w:sz w:val="20"/>
        </w:rPr>
      </w:pPr>
      <w:r w:rsidRPr="005C2D27">
        <w:rPr>
          <w:color w:val="000000" w:themeColor="text1"/>
          <w:sz w:val="20"/>
        </w:rPr>
        <w:lastRenderedPageBreak/>
        <w:t xml:space="preserve">Quadro </w:t>
      </w:r>
      <w:r w:rsidRPr="005C2D27">
        <w:rPr>
          <w:color w:val="000000" w:themeColor="text1"/>
          <w:sz w:val="20"/>
        </w:rPr>
        <w:fldChar w:fldCharType="begin"/>
      </w:r>
      <w:r w:rsidRPr="005C2D27">
        <w:rPr>
          <w:color w:val="000000" w:themeColor="text1"/>
          <w:sz w:val="20"/>
        </w:rPr>
        <w:instrText xml:space="preserve"> SEQ Quadro \* ARABIC </w:instrText>
      </w:r>
      <w:r w:rsidRPr="005C2D27">
        <w:rPr>
          <w:color w:val="000000" w:themeColor="text1"/>
          <w:sz w:val="20"/>
        </w:rPr>
        <w:fldChar w:fldCharType="separate"/>
      </w:r>
      <w:r w:rsidR="009C2857" w:rsidRPr="005C2D27">
        <w:rPr>
          <w:noProof/>
          <w:color w:val="000000" w:themeColor="text1"/>
          <w:sz w:val="20"/>
        </w:rPr>
        <w:t>5</w:t>
      </w:r>
      <w:r w:rsidRPr="005C2D27">
        <w:rPr>
          <w:color w:val="000000" w:themeColor="text1"/>
          <w:sz w:val="20"/>
        </w:rPr>
        <w:fldChar w:fldCharType="end"/>
      </w:r>
      <w:r w:rsidRPr="005C2D27">
        <w:rPr>
          <w:color w:val="000000" w:themeColor="text1"/>
          <w:sz w:val="20"/>
        </w:rPr>
        <w:t xml:space="preserve"> Síntese dos estudos </w:t>
      </w:r>
      <w:r w:rsidR="006636E0" w:rsidRPr="005C2D27">
        <w:rPr>
          <w:color w:val="000000" w:themeColor="text1"/>
          <w:sz w:val="20"/>
        </w:rPr>
        <w:t xml:space="preserve">sobre Percepção dos </w:t>
      </w:r>
      <w:r w:rsidRPr="005C2D27">
        <w:rPr>
          <w:color w:val="000000" w:themeColor="text1"/>
          <w:sz w:val="20"/>
        </w:rPr>
        <w:t>profissionais sobre higiene bucal</w:t>
      </w:r>
      <w:r w:rsidR="00DA4C4F" w:rsidRPr="005C2D27">
        <w:rPr>
          <w:color w:val="000000" w:themeColor="text1"/>
          <w:sz w:val="20"/>
        </w:rPr>
        <w:t>. Salvador, Bahia, 2016.</w:t>
      </w:r>
    </w:p>
    <w:p w14:paraId="3839BCDB" w14:textId="77777777" w:rsidR="00191D30" w:rsidRPr="005C2D27" w:rsidRDefault="00191D30" w:rsidP="00191D30">
      <w:pPr>
        <w:jc w:val="left"/>
        <w:rPr>
          <w:rFonts w:cs="Times New Roman"/>
          <w:color w:val="000000" w:themeColor="text1"/>
          <w:sz w:val="28"/>
          <w:szCs w:val="24"/>
        </w:rPr>
      </w:pPr>
    </w:p>
    <w:p w14:paraId="4889B482" w14:textId="77777777" w:rsidR="00191D30" w:rsidRPr="005C2D27" w:rsidRDefault="00191D30" w:rsidP="00191D30">
      <w:pPr>
        <w:jc w:val="left"/>
        <w:rPr>
          <w:color w:val="000000" w:themeColor="text1"/>
        </w:rPr>
      </w:pPr>
    </w:p>
    <w:p w14:paraId="75180AD5" w14:textId="77777777" w:rsidR="00294777" w:rsidRPr="005C2D27" w:rsidRDefault="00933653" w:rsidP="00191D30">
      <w:pPr>
        <w:jc w:val="left"/>
        <w:rPr>
          <w:b/>
          <w:color w:val="000000" w:themeColor="text1"/>
        </w:rPr>
      </w:pPr>
      <w:r w:rsidRPr="005C2D27">
        <w:rPr>
          <w:b/>
          <w:color w:val="000000" w:themeColor="text1"/>
        </w:rPr>
        <w:t>DISCUSSÃO</w:t>
      </w:r>
    </w:p>
    <w:p w14:paraId="18EBF360" w14:textId="36648052" w:rsidR="00C77C42" w:rsidRPr="005C2D27" w:rsidRDefault="0066574F" w:rsidP="00C77C42">
      <w:pPr>
        <w:rPr>
          <w:rFonts w:cs="Times New Roman"/>
          <w:b/>
          <w:color w:val="000000" w:themeColor="text1"/>
          <w:szCs w:val="24"/>
        </w:rPr>
      </w:pPr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lastRenderedPageBreak/>
        <w:t>Implementação de protocolos de higiene bucal em hospitais</w:t>
      </w:r>
      <w:r w:rsidR="00C77C42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ab/>
        <w:t xml:space="preserve"> </w:t>
      </w:r>
    </w:p>
    <w:p w14:paraId="2EE46F7C" w14:textId="40150AF9" w:rsidR="00C77C42" w:rsidRPr="005C2D27" w:rsidRDefault="00C77C42" w:rsidP="00C77C42">
      <w:pPr>
        <w:rPr>
          <w:rFonts w:eastAsia="ArialMT" w:cs="Times New Roman"/>
          <w:color w:val="000000" w:themeColor="text1"/>
          <w:szCs w:val="24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ab/>
        <w:t>O estudo que avaliou a implementação de protocolo de higiene bucal teve como local de estudo uma UTI, onde a pneumonia foi a infecção com maior incidência nos anos de 2008, 2009 e 2010. Como resultado disso a higiene bucal foi adotada como uma medida recomendada para redução da pneumonia constituída como IRA</w:t>
      </w:r>
      <w:r w:rsidR="00A064A4" w:rsidRPr="005C2D27">
        <w:rPr>
          <w:rFonts w:eastAsia="Times New Roman" w:cs="Times New Roman"/>
          <w:color w:val="000000" w:themeColor="text1"/>
          <w:szCs w:val="24"/>
          <w:lang w:eastAsia="pt-BR"/>
        </w:rPr>
        <w:t>S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nas unidades de terapia intensiva</w:t>
      </w:r>
      <w:r w:rsidR="00921213" w:rsidRPr="005C2D27">
        <w:rPr>
          <w:rFonts w:eastAsia="Times New Roman" w:cs="Times New Roman"/>
          <w:color w:val="000000" w:themeColor="text1"/>
          <w:szCs w:val="24"/>
          <w:vertAlign w:val="superscript"/>
          <w:lang w:eastAsia="pt-BR"/>
        </w:rPr>
        <w:t>24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. A </w:t>
      </w:r>
      <w:r w:rsidRPr="005C2D27">
        <w:rPr>
          <w:rFonts w:cs="Times New Roman"/>
          <w:color w:val="000000" w:themeColor="text1"/>
          <w:szCs w:val="24"/>
        </w:rPr>
        <w:t xml:space="preserve">Associação Brasileira de Medicina Intensiva elaborou um Procedimento Operacional Padrão Adulto e um Pediátrico para ser utilizados por cirurgiões-dentistas ou enfermeiros na realização da higiene bucal dos pacientes internados, onde recomenda o uso de </w:t>
      </w:r>
      <w:r w:rsidRPr="005C2D27">
        <w:rPr>
          <w:rFonts w:eastAsia="ArialMT" w:cs="Times New Roman"/>
          <w:color w:val="000000" w:themeColor="text1"/>
          <w:szCs w:val="24"/>
        </w:rPr>
        <w:t xml:space="preserve">solução aquosa de </w:t>
      </w:r>
      <w:proofErr w:type="spellStart"/>
      <w:r w:rsidRPr="005C2D27">
        <w:rPr>
          <w:rFonts w:eastAsia="ArialMT" w:cs="Times New Roman"/>
          <w:color w:val="000000" w:themeColor="text1"/>
          <w:szCs w:val="24"/>
        </w:rPr>
        <w:t>digluconato</w:t>
      </w:r>
      <w:proofErr w:type="spellEnd"/>
      <w:r w:rsidRPr="005C2D27">
        <w:rPr>
          <w:rFonts w:eastAsia="ArialMT" w:cs="Times New Roman"/>
          <w:color w:val="000000" w:themeColor="text1"/>
          <w:szCs w:val="24"/>
        </w:rPr>
        <w:t xml:space="preserve"> de </w:t>
      </w:r>
      <w:proofErr w:type="spellStart"/>
      <w:r w:rsidRPr="005C2D27">
        <w:rPr>
          <w:rFonts w:eastAsia="ArialMT" w:cs="Times New Roman"/>
          <w:color w:val="000000" w:themeColor="text1"/>
          <w:szCs w:val="24"/>
        </w:rPr>
        <w:t>clorexidina</w:t>
      </w:r>
      <w:proofErr w:type="spellEnd"/>
      <w:r w:rsidRPr="005C2D27">
        <w:rPr>
          <w:rFonts w:eastAsia="ArialMT" w:cs="Times New Roman"/>
          <w:color w:val="000000" w:themeColor="text1"/>
          <w:szCs w:val="24"/>
        </w:rPr>
        <w:t xml:space="preserve"> 0,12% a cada 12h e nos intervalo</w:t>
      </w:r>
      <w:r w:rsidR="00DA4C4F" w:rsidRPr="005C2D27">
        <w:rPr>
          <w:rFonts w:eastAsia="ArialMT" w:cs="Times New Roman"/>
          <w:color w:val="000000" w:themeColor="text1"/>
          <w:szCs w:val="24"/>
        </w:rPr>
        <w:t>s a higiene pode ser feita com á</w:t>
      </w:r>
      <w:r w:rsidRPr="005C2D27">
        <w:rPr>
          <w:rFonts w:eastAsia="ArialMT" w:cs="Times New Roman"/>
          <w:color w:val="000000" w:themeColor="text1"/>
          <w:szCs w:val="24"/>
        </w:rPr>
        <w:t>gua destilada, aromatizante ou creme dental sem álcool</w:t>
      </w:r>
      <w:r w:rsidR="00A84B36" w:rsidRPr="005C2D27">
        <w:rPr>
          <w:rFonts w:eastAsia="ArialMT" w:cs="Times New Roman"/>
          <w:color w:val="000000" w:themeColor="text1"/>
          <w:szCs w:val="24"/>
          <w:vertAlign w:val="superscript"/>
        </w:rPr>
        <w:t>34,35</w:t>
      </w:r>
      <w:r w:rsidR="00A84B36" w:rsidRPr="005C2D27">
        <w:rPr>
          <w:rFonts w:eastAsia="ArialMT" w:cs="Times New Roman"/>
          <w:color w:val="000000" w:themeColor="text1"/>
          <w:szCs w:val="24"/>
        </w:rPr>
        <w:t>.</w:t>
      </w:r>
      <w:r w:rsidRPr="005C2D27">
        <w:rPr>
          <w:rFonts w:eastAsia="ArialMT" w:cs="Times New Roman"/>
          <w:color w:val="000000" w:themeColor="text1"/>
          <w:szCs w:val="24"/>
        </w:rPr>
        <w:t xml:space="preserve"> </w:t>
      </w:r>
    </w:p>
    <w:p w14:paraId="0C95B813" w14:textId="1AC7EE02" w:rsidR="00C77C42" w:rsidRPr="005C2D27" w:rsidRDefault="00C77C42" w:rsidP="00C77C42">
      <w:pPr>
        <w:rPr>
          <w:rFonts w:cs="Times New Roman"/>
          <w:color w:val="000000" w:themeColor="text1"/>
          <w:szCs w:val="24"/>
        </w:rPr>
      </w:pPr>
      <w:r w:rsidRPr="005C2D27">
        <w:rPr>
          <w:rFonts w:eastAsia="ArialMT" w:cs="Times New Roman"/>
          <w:color w:val="000000" w:themeColor="text1"/>
          <w:szCs w:val="24"/>
        </w:rPr>
        <w:tab/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O protocolo de higiene bucal proposto incluiu o treinamento da equipe de enfermagem e substituiu o uso de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cetilpiridínio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por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clorexidina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0,12%. A associação do protocolo de higiene bucal com outras medidas resultou em uma redução de 33,3% para 3,5% na incidência de pneumonia, segundo a Comissão de Controle de Infecção Hospitalar. Percebe-se ainda neste estudo que a maioria dos profissionais do setor, mesmo diante de uma redução tão significativa, não sabe informar a</w:t>
      </w:r>
      <w:r w:rsidR="00921213" w:rsidRPr="005C2D27">
        <w:rPr>
          <w:rFonts w:eastAsia="Times New Roman" w:cs="Times New Roman"/>
          <w:color w:val="000000" w:themeColor="text1"/>
          <w:szCs w:val="24"/>
          <w:lang w:eastAsia="pt-BR"/>
        </w:rPr>
        <w:t>s possíveis causas dessa redução</w:t>
      </w:r>
      <w:r w:rsidR="00A84B36" w:rsidRPr="005C2D27">
        <w:rPr>
          <w:rFonts w:cs="Times New Roman"/>
          <w:color w:val="000000" w:themeColor="text1"/>
          <w:szCs w:val="24"/>
          <w:vertAlign w:val="superscript"/>
        </w:rPr>
        <w:t>2</w:t>
      </w:r>
      <w:r w:rsidR="00921213" w:rsidRPr="005C2D27">
        <w:rPr>
          <w:rFonts w:cs="Times New Roman"/>
          <w:color w:val="000000" w:themeColor="text1"/>
          <w:szCs w:val="24"/>
          <w:vertAlign w:val="superscript"/>
        </w:rPr>
        <w:t>4</w:t>
      </w:r>
      <w:r w:rsidRPr="005C2D27">
        <w:rPr>
          <w:rFonts w:cs="Times New Roman"/>
          <w:color w:val="000000" w:themeColor="text1"/>
          <w:szCs w:val="24"/>
        </w:rPr>
        <w:t>. O mesmo foi observado em um estudo feito em 63 hospitais no Rio de Janeiro, onde apenas 15% possui protocolo de higiene bucal, sendo que em 32% as soluções e materiais não são padronizados. Os autores apontam o descaso por parte dos profissionais e dirigentes com relação ao uso dos protocolos e investimentos para imple</w:t>
      </w:r>
      <w:r w:rsidR="00A84B36" w:rsidRPr="005C2D27">
        <w:rPr>
          <w:rFonts w:cs="Times New Roman"/>
          <w:color w:val="000000" w:themeColor="text1"/>
          <w:szCs w:val="24"/>
        </w:rPr>
        <w:t>mentá-los</w:t>
      </w:r>
      <w:r w:rsidR="00A84B36" w:rsidRPr="005C2D27">
        <w:rPr>
          <w:rFonts w:cs="Times New Roman"/>
          <w:color w:val="000000" w:themeColor="text1"/>
          <w:szCs w:val="24"/>
          <w:vertAlign w:val="superscript"/>
        </w:rPr>
        <w:t>37</w:t>
      </w:r>
      <w:r w:rsidRPr="005C2D27">
        <w:rPr>
          <w:rFonts w:cs="Times New Roman"/>
          <w:color w:val="000000" w:themeColor="text1"/>
          <w:szCs w:val="24"/>
        </w:rPr>
        <w:t>.</w:t>
      </w:r>
    </w:p>
    <w:p w14:paraId="0299A21F" w14:textId="11B3F399" w:rsidR="00C77C42" w:rsidRPr="005C2D27" w:rsidRDefault="000423DF" w:rsidP="00C77C42">
      <w:pPr>
        <w:pStyle w:val="Legenda"/>
        <w:keepNext/>
        <w:rPr>
          <w:color w:val="000000" w:themeColor="text1"/>
          <w:sz w:val="24"/>
          <w:szCs w:val="24"/>
        </w:rPr>
      </w:pPr>
      <w:r w:rsidRPr="005C2D27">
        <w:rPr>
          <w:color w:val="000000" w:themeColor="text1"/>
          <w:sz w:val="24"/>
          <w:szCs w:val="24"/>
        </w:rPr>
        <w:t>Uso de soluções e materiais na higiene bucal de pacientes hospitalizados</w:t>
      </w:r>
    </w:p>
    <w:p w14:paraId="70E32F6D" w14:textId="7B4D49BC" w:rsidR="00C77C42" w:rsidRPr="005C2D27" w:rsidRDefault="00F52288" w:rsidP="00C77C42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C77C42" w:rsidRPr="005C2D27">
        <w:rPr>
          <w:rFonts w:cs="Times New Roman"/>
          <w:color w:val="000000" w:themeColor="text1"/>
          <w:szCs w:val="24"/>
        </w:rPr>
        <w:t xml:space="preserve">Materiais e soluções vêm sendo testados a fim de comprovar sua efetividade na higiene bucal. A solução bucal com sistema enzimático a base de </w:t>
      </w:r>
      <w:proofErr w:type="spellStart"/>
      <w:r w:rsidR="00C77C42" w:rsidRPr="005C2D27">
        <w:rPr>
          <w:rFonts w:cs="Times New Roman"/>
          <w:color w:val="000000" w:themeColor="text1"/>
          <w:szCs w:val="24"/>
        </w:rPr>
        <w:t>lactoperoxidade</w:t>
      </w:r>
      <w:proofErr w:type="spellEnd"/>
      <w:r w:rsidR="00C77C42" w:rsidRPr="005C2D27">
        <w:rPr>
          <w:rFonts w:cs="Times New Roman"/>
          <w:color w:val="000000" w:themeColor="text1"/>
          <w:szCs w:val="24"/>
        </w:rPr>
        <w:t xml:space="preserve"> (enzima presente na saliva) e livre de substânc</w:t>
      </w:r>
      <w:r w:rsidR="00CD000B" w:rsidRPr="005C2D27">
        <w:rPr>
          <w:rFonts w:cs="Times New Roman"/>
          <w:color w:val="000000" w:themeColor="text1"/>
          <w:szCs w:val="24"/>
        </w:rPr>
        <w:t>ia abrasiva (álcool, corantes</w:t>
      </w:r>
      <w:r w:rsidR="00C77C42" w:rsidRPr="005C2D27">
        <w:rPr>
          <w:rFonts w:cs="Times New Roman"/>
          <w:color w:val="000000" w:themeColor="text1"/>
          <w:szCs w:val="24"/>
        </w:rPr>
        <w:t xml:space="preserve">) foi comparada a solução bucal à base de </w:t>
      </w:r>
      <w:proofErr w:type="spellStart"/>
      <w:r w:rsidR="00C77C42" w:rsidRPr="005C2D27">
        <w:rPr>
          <w:rFonts w:cs="Times New Roman"/>
          <w:color w:val="000000" w:themeColor="text1"/>
          <w:szCs w:val="24"/>
        </w:rPr>
        <w:t>cetilpiridínio</w:t>
      </w:r>
      <w:proofErr w:type="spellEnd"/>
      <w:r w:rsidR="00C77C42" w:rsidRPr="005C2D27">
        <w:rPr>
          <w:rFonts w:cs="Times New Roman"/>
          <w:color w:val="000000" w:themeColor="text1"/>
          <w:szCs w:val="24"/>
        </w:rPr>
        <w:t xml:space="preserve"> em pacientes sob ventilação mecânica</w:t>
      </w:r>
      <w:r w:rsidR="003645A2" w:rsidRPr="005C2D27">
        <w:rPr>
          <w:rFonts w:cs="Times New Roman"/>
          <w:color w:val="000000" w:themeColor="text1"/>
          <w:szCs w:val="24"/>
          <w:vertAlign w:val="superscript"/>
        </w:rPr>
        <w:t>14</w:t>
      </w:r>
      <w:r w:rsidR="00C77C42" w:rsidRPr="005C2D27">
        <w:rPr>
          <w:rFonts w:cs="Times New Roman"/>
          <w:color w:val="000000" w:themeColor="text1"/>
          <w:szCs w:val="24"/>
        </w:rPr>
        <w:t xml:space="preserve">. O cloreto de </w:t>
      </w:r>
      <w:proofErr w:type="spellStart"/>
      <w:r w:rsidR="00C77C42" w:rsidRPr="005C2D27">
        <w:rPr>
          <w:rFonts w:cs="Times New Roman"/>
          <w:color w:val="000000" w:themeColor="text1"/>
          <w:szCs w:val="24"/>
        </w:rPr>
        <w:t>cetilpiridínio</w:t>
      </w:r>
      <w:proofErr w:type="spellEnd"/>
      <w:r w:rsidR="00C77C42" w:rsidRPr="005C2D27">
        <w:rPr>
          <w:rFonts w:cs="Times New Roman"/>
          <w:color w:val="000000" w:themeColor="text1"/>
          <w:szCs w:val="24"/>
        </w:rPr>
        <w:t xml:space="preserve"> é um </w:t>
      </w:r>
      <w:proofErr w:type="spellStart"/>
      <w:r w:rsidR="00C77C42" w:rsidRPr="005C2D27">
        <w:rPr>
          <w:rFonts w:cs="Times New Roman"/>
          <w:color w:val="000000" w:themeColor="text1"/>
          <w:szCs w:val="24"/>
        </w:rPr>
        <w:t>colutório</w:t>
      </w:r>
      <w:proofErr w:type="spellEnd"/>
      <w:r w:rsidR="00C77C42" w:rsidRPr="005C2D27">
        <w:rPr>
          <w:rFonts w:cs="Times New Roman"/>
          <w:color w:val="000000" w:themeColor="text1"/>
          <w:szCs w:val="24"/>
        </w:rPr>
        <w:t xml:space="preserve"> com efeito benéfico na redução da placa bacteriana e gengivite, </w:t>
      </w:r>
      <w:r w:rsidR="004C1385" w:rsidRPr="005C2D27">
        <w:rPr>
          <w:rFonts w:cs="Times New Roman"/>
          <w:color w:val="000000" w:themeColor="text1"/>
          <w:szCs w:val="24"/>
        </w:rPr>
        <w:t>contudo em altas concentrações</w:t>
      </w:r>
      <w:r w:rsidR="00C77C42" w:rsidRPr="005C2D27">
        <w:rPr>
          <w:rFonts w:cs="Times New Roman"/>
          <w:color w:val="000000" w:themeColor="text1"/>
          <w:szCs w:val="24"/>
        </w:rPr>
        <w:t xml:space="preserve"> pode causar pigmentação nos dentes e sensação de ardência</w:t>
      </w:r>
      <w:r w:rsidR="00A84B36" w:rsidRPr="005C2D27">
        <w:rPr>
          <w:rFonts w:cs="Times New Roman"/>
          <w:color w:val="000000" w:themeColor="text1"/>
          <w:szCs w:val="24"/>
          <w:vertAlign w:val="superscript"/>
        </w:rPr>
        <w:t>38</w:t>
      </w:r>
      <w:r w:rsidR="00A84B36" w:rsidRPr="005C2D27">
        <w:rPr>
          <w:rFonts w:cs="Times New Roman"/>
          <w:color w:val="000000" w:themeColor="text1"/>
          <w:szCs w:val="24"/>
        </w:rPr>
        <w:t>.</w:t>
      </w:r>
      <w:r w:rsidR="00C77C42" w:rsidRPr="005C2D27">
        <w:rPr>
          <w:rFonts w:cs="Times New Roman"/>
          <w:color w:val="000000" w:themeColor="text1"/>
          <w:szCs w:val="24"/>
        </w:rPr>
        <w:t xml:space="preserve">  Na avaliação microbiológica, não houve difer</w:t>
      </w:r>
      <w:r w:rsidR="00294777" w:rsidRPr="005C2D27">
        <w:rPr>
          <w:rFonts w:cs="Times New Roman"/>
          <w:color w:val="000000" w:themeColor="text1"/>
          <w:szCs w:val="24"/>
        </w:rPr>
        <w:t>ença significativa</w:t>
      </w:r>
      <w:r w:rsidR="00CD000B" w:rsidRPr="005C2D27">
        <w:rPr>
          <w:rFonts w:cs="Times New Roman"/>
          <w:color w:val="000000" w:themeColor="text1"/>
          <w:szCs w:val="24"/>
        </w:rPr>
        <w:t>. Na avaliação clínica</w:t>
      </w:r>
      <w:r w:rsidR="004C1385" w:rsidRPr="005C2D27">
        <w:rPr>
          <w:rFonts w:cs="Times New Roman"/>
          <w:color w:val="000000" w:themeColor="text1"/>
          <w:szCs w:val="24"/>
        </w:rPr>
        <w:t>,</w:t>
      </w:r>
      <w:r w:rsidR="00CD000B" w:rsidRPr="005C2D27">
        <w:rPr>
          <w:rFonts w:cs="Times New Roman"/>
          <w:color w:val="000000" w:themeColor="text1"/>
          <w:szCs w:val="24"/>
        </w:rPr>
        <w:t xml:space="preserve"> a solução </w:t>
      </w:r>
      <w:r w:rsidR="004C1385" w:rsidRPr="005C2D27">
        <w:rPr>
          <w:rFonts w:cs="Times New Roman"/>
          <w:color w:val="000000" w:themeColor="text1"/>
          <w:szCs w:val="24"/>
        </w:rPr>
        <w:t>com sistema enzimático apresentou</w:t>
      </w:r>
      <w:r w:rsidR="00CD000B" w:rsidRPr="005C2D27">
        <w:rPr>
          <w:rFonts w:cs="Times New Roman"/>
          <w:color w:val="000000" w:themeColor="text1"/>
          <w:szCs w:val="24"/>
        </w:rPr>
        <w:t xml:space="preserve"> melhores resultados que a solução de </w:t>
      </w:r>
      <w:proofErr w:type="spellStart"/>
      <w:r w:rsidR="00CD000B" w:rsidRPr="005C2D27">
        <w:rPr>
          <w:rFonts w:cs="Times New Roman"/>
          <w:color w:val="000000" w:themeColor="text1"/>
          <w:szCs w:val="24"/>
        </w:rPr>
        <w:t>cetilpiridínio</w:t>
      </w:r>
      <w:proofErr w:type="spellEnd"/>
      <w:r w:rsidR="00CD000B" w:rsidRPr="005C2D27">
        <w:rPr>
          <w:rFonts w:cs="Times New Roman"/>
          <w:color w:val="000000" w:themeColor="text1"/>
          <w:szCs w:val="24"/>
        </w:rPr>
        <w:t>, e nos pacientes conscientes percebe-se mai</w:t>
      </w:r>
      <w:r w:rsidR="00A84B36" w:rsidRPr="005C2D27">
        <w:rPr>
          <w:rFonts w:cs="Times New Roman"/>
          <w:color w:val="000000" w:themeColor="text1"/>
          <w:szCs w:val="24"/>
        </w:rPr>
        <w:t>or conforto na cavidade bucal</w:t>
      </w:r>
      <w:r w:rsidR="00CD000B" w:rsidRPr="005C2D27">
        <w:rPr>
          <w:rFonts w:cs="Times New Roman"/>
          <w:color w:val="000000" w:themeColor="text1"/>
          <w:szCs w:val="24"/>
        </w:rPr>
        <w:t xml:space="preserve">. Esta </w:t>
      </w:r>
      <w:r w:rsidR="00CD000B" w:rsidRPr="005C2D27">
        <w:rPr>
          <w:rFonts w:cs="Times New Roman"/>
          <w:color w:val="000000" w:themeColor="text1"/>
          <w:szCs w:val="24"/>
        </w:rPr>
        <w:lastRenderedPageBreak/>
        <w:t xml:space="preserve">avaliação clínica foi </w:t>
      </w:r>
      <w:r w:rsidR="00C77C42" w:rsidRPr="005C2D27">
        <w:rPr>
          <w:rFonts w:cs="Times New Roman"/>
          <w:color w:val="000000" w:themeColor="text1"/>
          <w:szCs w:val="24"/>
        </w:rPr>
        <w:t>feita através do Índice de Higiene Oral Simplificado</w:t>
      </w:r>
      <w:r w:rsidR="00CD000B" w:rsidRPr="005C2D27">
        <w:rPr>
          <w:rFonts w:cs="Times New Roman"/>
          <w:color w:val="000000" w:themeColor="text1"/>
          <w:szCs w:val="24"/>
        </w:rPr>
        <w:t xml:space="preserve"> (IHOS)</w:t>
      </w:r>
      <w:r w:rsidR="00C77C42" w:rsidRPr="005C2D27">
        <w:rPr>
          <w:rFonts w:cs="Times New Roman"/>
          <w:color w:val="000000" w:themeColor="text1"/>
          <w:szCs w:val="24"/>
        </w:rPr>
        <w:t xml:space="preserve">, índice utilizado pelos cirurgiões-dentistas para avaliação da presença de placa bacteriana, </w:t>
      </w:r>
      <w:r w:rsidR="00CD000B" w:rsidRPr="005C2D27">
        <w:rPr>
          <w:rFonts w:cs="Times New Roman"/>
          <w:color w:val="000000" w:themeColor="text1"/>
          <w:szCs w:val="24"/>
        </w:rPr>
        <w:t xml:space="preserve">que </w:t>
      </w:r>
      <w:r w:rsidR="00C77C42" w:rsidRPr="005C2D27">
        <w:rPr>
          <w:rFonts w:cs="Times New Roman"/>
          <w:color w:val="000000" w:themeColor="text1"/>
          <w:szCs w:val="24"/>
        </w:rPr>
        <w:t>varia do Grau 0 (ausência de induto ou mancha intrínseca) ao Grau 3 (onde o induto cobre mais de 2/3 dos dentes)</w:t>
      </w:r>
      <w:r w:rsidR="003645A2" w:rsidRPr="005C2D27">
        <w:rPr>
          <w:rFonts w:cs="Times New Roman"/>
          <w:color w:val="000000" w:themeColor="text1"/>
          <w:szCs w:val="24"/>
          <w:vertAlign w:val="superscript"/>
        </w:rPr>
        <w:t>14</w:t>
      </w:r>
      <w:r w:rsidR="00C77C42" w:rsidRPr="005C2D27">
        <w:rPr>
          <w:rFonts w:cs="Times New Roman"/>
          <w:color w:val="000000" w:themeColor="text1"/>
          <w:szCs w:val="24"/>
        </w:rPr>
        <w:t xml:space="preserve">. </w:t>
      </w:r>
    </w:p>
    <w:p w14:paraId="569F5278" w14:textId="3672C069" w:rsidR="00C77C42" w:rsidRPr="005C2D27" w:rsidRDefault="00C77C42" w:rsidP="00C77C42">
      <w:pPr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ab/>
        <w:t xml:space="preserve">O cloreto de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cetilpiridínio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quando comparado ao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colutório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Listerine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e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Neen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(produto natural) para efeitos sobre </w:t>
      </w:r>
      <w:proofErr w:type="spellStart"/>
      <w:r w:rsidRPr="005C2D27">
        <w:rPr>
          <w:rFonts w:cs="Times New Roman"/>
          <w:color w:val="000000" w:themeColor="text1"/>
          <w:szCs w:val="24"/>
        </w:rPr>
        <w:t>Staphylococcus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spp. isolado da saliva de pacientes da UTI e da comunidade, apresenta melhores resultados. O </w:t>
      </w:r>
      <w:proofErr w:type="spellStart"/>
      <w:r w:rsidRPr="005C2D27">
        <w:rPr>
          <w:rFonts w:cs="Times New Roman"/>
          <w:color w:val="000000" w:themeColor="text1"/>
          <w:szCs w:val="24"/>
        </w:rPr>
        <w:t>cetilpiridínio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é mais eficaz na inibição do crescimento de bactérias, tanto em pacientes hospitalizados e pacientes não hospitalizados. O </w:t>
      </w:r>
      <w:proofErr w:type="spellStart"/>
      <w:r w:rsidRPr="005C2D27">
        <w:rPr>
          <w:rFonts w:cs="Times New Roman"/>
          <w:color w:val="000000" w:themeColor="text1"/>
          <w:szCs w:val="24"/>
        </w:rPr>
        <w:t>Listerine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além de apresentar os piores resul</w:t>
      </w:r>
      <w:r w:rsidR="00021A7F" w:rsidRPr="005C2D27">
        <w:rPr>
          <w:rFonts w:cs="Times New Roman"/>
          <w:color w:val="000000" w:themeColor="text1"/>
          <w:szCs w:val="24"/>
        </w:rPr>
        <w:t>tados, causa como reação adversa</w:t>
      </w:r>
      <w:r w:rsidRPr="005C2D27">
        <w:rPr>
          <w:rFonts w:cs="Times New Roman"/>
          <w:color w:val="000000" w:themeColor="text1"/>
          <w:szCs w:val="24"/>
        </w:rPr>
        <w:t xml:space="preserve"> a ardência, justificada pela sua composi</w:t>
      </w:r>
      <w:r w:rsidR="00BF4CBD" w:rsidRPr="005C2D27">
        <w:rPr>
          <w:rFonts w:cs="Times New Roman"/>
          <w:color w:val="000000" w:themeColor="text1"/>
          <w:szCs w:val="24"/>
        </w:rPr>
        <w:t xml:space="preserve">ção à base de álcool e </w:t>
      </w:r>
      <w:proofErr w:type="spellStart"/>
      <w:r w:rsidR="00BF4CBD" w:rsidRPr="005C2D27">
        <w:rPr>
          <w:rFonts w:cs="Times New Roman"/>
          <w:color w:val="000000" w:themeColor="text1"/>
          <w:szCs w:val="24"/>
        </w:rPr>
        <w:t>ph</w:t>
      </w:r>
      <w:proofErr w:type="spellEnd"/>
      <w:r w:rsidR="00BF4CBD" w:rsidRPr="005C2D27">
        <w:rPr>
          <w:rFonts w:cs="Times New Roman"/>
          <w:color w:val="000000" w:themeColor="text1"/>
          <w:szCs w:val="24"/>
        </w:rPr>
        <w:t xml:space="preserve"> 5,0</w:t>
      </w:r>
      <w:r w:rsidR="003645A2" w:rsidRPr="005C2D27">
        <w:rPr>
          <w:rFonts w:cs="Times New Roman"/>
          <w:color w:val="000000" w:themeColor="text1"/>
          <w:szCs w:val="24"/>
          <w:vertAlign w:val="superscript"/>
        </w:rPr>
        <w:t>15</w:t>
      </w:r>
      <w:r w:rsidRPr="005C2D27">
        <w:rPr>
          <w:rFonts w:cs="Times New Roman"/>
          <w:color w:val="000000" w:themeColor="text1"/>
          <w:szCs w:val="24"/>
        </w:rPr>
        <w:t xml:space="preserve">. </w:t>
      </w:r>
    </w:p>
    <w:p w14:paraId="392BB8C2" w14:textId="17862BB9" w:rsidR="00C77C42" w:rsidRPr="005C2D27" w:rsidRDefault="00C77C42" w:rsidP="00C77C42">
      <w:pPr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ab/>
        <w:t xml:space="preserve">O estudo que avaliou o uso de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clorexidina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2% foi caracterizado como estudo piloto, com amostra de 52 pacientes. Os dados preliminares apontam que a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clorexidina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2%</w:t>
      </w:r>
      <w:r w:rsidR="00A064A4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não é eficaz na redução da pneumonia associada à ventilação mecânica (PAVM)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, no entanto o estudo foi interrompido e não foram obtidos dados mais sólidos</w:t>
      </w:r>
      <w:r w:rsidR="00921213" w:rsidRPr="005C2D27">
        <w:rPr>
          <w:rFonts w:eastAsia="Times New Roman" w:cs="Times New Roman"/>
          <w:color w:val="000000" w:themeColor="text1"/>
          <w:szCs w:val="24"/>
          <w:vertAlign w:val="superscript"/>
          <w:lang w:eastAsia="pt-BR"/>
        </w:rPr>
        <w:t>23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. </w:t>
      </w:r>
    </w:p>
    <w:p w14:paraId="5D5BCB48" w14:textId="2509542F" w:rsidR="00C77C42" w:rsidRPr="005C2D27" w:rsidRDefault="00C77C42" w:rsidP="00C77C42">
      <w:pPr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ab/>
        <w:t xml:space="preserve">Estudos de revisão de literatura sobre uso de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clorexidina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na higiene bucal de pacientes hospitalizados demonstraram que as pesquisas encontram redução da PAVM decorren</w:t>
      </w:r>
      <w:r w:rsidR="004C1385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te do uso de </w:t>
      </w:r>
      <w:proofErr w:type="spellStart"/>
      <w:r w:rsidR="004C1385" w:rsidRPr="005C2D27">
        <w:rPr>
          <w:rFonts w:eastAsia="Times New Roman" w:cs="Times New Roman"/>
          <w:color w:val="000000" w:themeColor="text1"/>
          <w:szCs w:val="24"/>
          <w:lang w:eastAsia="pt-BR"/>
        </w:rPr>
        <w:t>clorexidina</w:t>
      </w:r>
      <w:proofErr w:type="spellEnd"/>
      <w:r w:rsidR="004C1385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. Porém, não apresentaram 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dados epidemiológicos importantes, indicação de técnica, concentração e frequência de uso. Apesar de ser registrado como um procedimento seguro e sem intercorrências, são necessárias pesquisas com </w:t>
      </w:r>
      <w:r w:rsidR="00CD000B" w:rsidRPr="005C2D27">
        <w:rPr>
          <w:rFonts w:eastAsia="Times New Roman" w:cs="Times New Roman"/>
          <w:color w:val="000000" w:themeColor="text1"/>
          <w:szCs w:val="24"/>
          <w:lang w:eastAsia="pt-BR"/>
        </w:rPr>
        <w:t>dados mais consistentes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para avaliar a concentração mais indicada e seus p</w:t>
      </w:r>
      <w:r w:rsidR="00921213" w:rsidRPr="005C2D27">
        <w:rPr>
          <w:rFonts w:eastAsia="Times New Roman" w:cs="Times New Roman"/>
          <w:color w:val="000000" w:themeColor="text1"/>
          <w:szCs w:val="24"/>
          <w:lang w:eastAsia="pt-BR"/>
        </w:rPr>
        <w:t>ossíveis efeitos colaterais</w:t>
      </w:r>
      <w:r w:rsidR="00921213" w:rsidRPr="005C2D27">
        <w:rPr>
          <w:rFonts w:eastAsia="Times New Roman" w:cs="Times New Roman"/>
          <w:color w:val="000000" w:themeColor="text1"/>
          <w:szCs w:val="24"/>
          <w:vertAlign w:val="superscript"/>
          <w:lang w:eastAsia="pt-BR"/>
        </w:rPr>
        <w:t>39,40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. </w:t>
      </w:r>
    </w:p>
    <w:p w14:paraId="25927D12" w14:textId="32EE1DC6" w:rsidR="00C77C42" w:rsidRPr="005C2D27" w:rsidRDefault="00C77C42" w:rsidP="00C77C42">
      <w:pPr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ab/>
      </w:r>
      <w:r w:rsidR="004C1385" w:rsidRPr="005C2D27">
        <w:rPr>
          <w:rFonts w:eastAsia="Times New Roman" w:cs="Times New Roman"/>
          <w:color w:val="000000" w:themeColor="text1"/>
          <w:szCs w:val="24"/>
          <w:lang w:eastAsia="pt-BR"/>
        </w:rPr>
        <w:t>O limpador de língua foi t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estado para efetividade clínica e microbiológica na colonização da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traquéia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por bactérias. Apesar da positividade na avaliação microbiológica</w:t>
      </w:r>
      <w:r w:rsidR="004C1385" w:rsidRPr="005C2D27">
        <w:rPr>
          <w:rFonts w:eastAsia="Times New Roman" w:cs="Times New Roman"/>
          <w:color w:val="000000" w:themeColor="text1"/>
          <w:szCs w:val="24"/>
          <w:lang w:eastAsia="pt-BR"/>
        </w:rPr>
        <w:t>,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o limpador de língua é eficaz clinicamente r</w:t>
      </w:r>
      <w:r w:rsidR="00921213" w:rsidRPr="005C2D27">
        <w:rPr>
          <w:rFonts w:eastAsia="Times New Roman" w:cs="Times New Roman"/>
          <w:color w:val="000000" w:themeColor="text1"/>
          <w:szCs w:val="24"/>
          <w:lang w:eastAsia="pt-BR"/>
        </w:rPr>
        <w:t>eduzindo biofilme e halitose</w:t>
      </w:r>
      <w:r w:rsidR="00921213" w:rsidRPr="005C2D27">
        <w:rPr>
          <w:rFonts w:eastAsia="Times New Roman" w:cs="Times New Roman"/>
          <w:color w:val="000000" w:themeColor="text1"/>
          <w:szCs w:val="24"/>
          <w:vertAlign w:val="superscript"/>
          <w:lang w:eastAsia="pt-BR"/>
        </w:rPr>
        <w:t>26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. </w:t>
      </w:r>
    </w:p>
    <w:p w14:paraId="12DE6532" w14:textId="417F8879" w:rsidR="004A12CA" w:rsidRPr="005C2D27" w:rsidRDefault="004A12CA" w:rsidP="00C77C42">
      <w:pPr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ab/>
        <w:t>A higiene bucal de pacientes deve ser feita com a combinação de remoção mecânica de biofilme dent</w:t>
      </w:r>
      <w:r w:rsidR="004C1385" w:rsidRPr="005C2D27">
        <w:rPr>
          <w:rFonts w:eastAsia="Times New Roman" w:cs="Times New Roman"/>
          <w:color w:val="000000" w:themeColor="text1"/>
          <w:szCs w:val="24"/>
          <w:lang w:eastAsia="pt-BR"/>
        </w:rPr>
        <w:t>al e soluções antimicrobianas, p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ois as substâncias que fazem controle químico de biofilme, apesar de serem as mais abordadas nos estudos, não substituem a ação da remoção mecânica resultante do uso correto de fio dental, escova de dentes e limpador de língua</w:t>
      </w:r>
      <w:r w:rsidR="00EC0469" w:rsidRPr="005C2D27">
        <w:rPr>
          <w:rFonts w:eastAsia="Times New Roman" w:cs="Times New Roman"/>
          <w:color w:val="000000" w:themeColor="text1"/>
          <w:szCs w:val="24"/>
          <w:vertAlign w:val="superscript"/>
          <w:lang w:eastAsia="pt-BR"/>
        </w:rPr>
        <w:t>26,41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. </w:t>
      </w:r>
    </w:p>
    <w:p w14:paraId="764133C7" w14:textId="4DB72335" w:rsidR="00C77C42" w:rsidRPr="005C2D27" w:rsidRDefault="000423DF" w:rsidP="00C77C42">
      <w:pPr>
        <w:rPr>
          <w:b/>
          <w:color w:val="000000" w:themeColor="text1"/>
        </w:rPr>
      </w:pPr>
      <w:r w:rsidRPr="005C2D27">
        <w:rPr>
          <w:b/>
          <w:color w:val="000000" w:themeColor="text1"/>
        </w:rPr>
        <w:t>Conhecimentos e práticas de higiene bucal</w:t>
      </w:r>
    </w:p>
    <w:p w14:paraId="27D37C0B" w14:textId="02E20AF6" w:rsidR="00C77C42" w:rsidRPr="005C2D27" w:rsidRDefault="00C77C42" w:rsidP="00C77C42">
      <w:pPr>
        <w:rPr>
          <w:color w:val="000000" w:themeColor="text1"/>
        </w:rPr>
      </w:pPr>
      <w:r w:rsidRPr="005C2D27">
        <w:rPr>
          <w:color w:val="000000" w:themeColor="text1"/>
        </w:rPr>
        <w:tab/>
      </w:r>
      <w:r w:rsidRPr="005C2D27">
        <w:rPr>
          <w:color w:val="000000" w:themeColor="text1"/>
          <w:lang w:eastAsia="pt-BR"/>
        </w:rPr>
        <w:t xml:space="preserve">O conhecimento da equipe médica e de enfermagem sobre higiene bucal em pacientes hospitalizados mostra-se insuficiente. Em uma amostra de 100 médicos atuantes em hospitais a maioria admite não ter conhecimento para diagnosticar a presença de cárie ou doença periodontal nos pacientes, 84% não orienta higiene bucal e nenhum possui conhecimento sobre técnicas e instrumentos </w:t>
      </w:r>
      <w:r w:rsidR="001E2E0D" w:rsidRPr="005C2D27">
        <w:rPr>
          <w:color w:val="000000" w:themeColor="text1"/>
          <w:lang w:eastAsia="pt-BR"/>
        </w:rPr>
        <w:t>relacionados a esta prática</w:t>
      </w:r>
      <w:r w:rsidR="001E2E0D" w:rsidRPr="005C2D27">
        <w:rPr>
          <w:color w:val="000000" w:themeColor="text1"/>
          <w:vertAlign w:val="superscript"/>
          <w:lang w:eastAsia="pt-BR"/>
        </w:rPr>
        <w:t>25</w:t>
      </w:r>
      <w:r w:rsidRPr="005C2D27">
        <w:rPr>
          <w:color w:val="000000" w:themeColor="text1"/>
          <w:lang w:eastAsia="pt-BR"/>
        </w:rPr>
        <w:t>. Por outro lado, em um estudo com auxiliares de enfermagem, em que 60% não haviam recebido instruções sobre higiene bucal, 89% afirma examinar cavidade bucal e 55,9% realizar a higie</w:t>
      </w:r>
      <w:r w:rsidR="001E2E0D" w:rsidRPr="005C2D27">
        <w:rPr>
          <w:color w:val="000000" w:themeColor="text1"/>
          <w:lang w:eastAsia="pt-BR"/>
        </w:rPr>
        <w:t>ne bucal</w:t>
      </w:r>
      <w:r w:rsidR="001E2E0D" w:rsidRPr="005C2D27">
        <w:rPr>
          <w:color w:val="000000" w:themeColor="text1"/>
          <w:vertAlign w:val="superscript"/>
          <w:lang w:eastAsia="pt-BR"/>
        </w:rPr>
        <w:t>13</w:t>
      </w:r>
      <w:r w:rsidRPr="005C2D27">
        <w:rPr>
          <w:color w:val="000000" w:themeColor="text1"/>
          <w:lang w:eastAsia="pt-BR"/>
        </w:rPr>
        <w:t xml:space="preserve">.  </w:t>
      </w:r>
    </w:p>
    <w:p w14:paraId="774A6937" w14:textId="44C71A67" w:rsidR="00C77C42" w:rsidRPr="005C2D27" w:rsidRDefault="00C77C42" w:rsidP="00C77C42">
      <w:pPr>
        <w:rPr>
          <w:rFonts w:eastAsia="ArialMT" w:cs="Times New Roman"/>
          <w:color w:val="000000" w:themeColor="text1"/>
          <w:szCs w:val="24"/>
        </w:rPr>
      </w:pPr>
      <w:r w:rsidRPr="005C2D27">
        <w:rPr>
          <w:rFonts w:eastAsia="ArialMT" w:cs="Times New Roman"/>
          <w:color w:val="000000" w:themeColor="text1"/>
          <w:szCs w:val="24"/>
        </w:rPr>
        <w:lastRenderedPageBreak/>
        <w:tab/>
        <w:t>Quando observamos os estudos que abordam a pediatria, a conduta dos profissionais não difere daqueles que assistem adultos. Estudos apontaram que de 90% a 100% da higiene bucal de crianças hospitalizadas são realizadas pelas crianças e/ou cuidadores. Agrava-se o fato de que a maioria dos cuidadores não recebem orientações. Em pacientes oncológicos apenas 21% recebe orientação da eq</w:t>
      </w:r>
      <w:r w:rsidR="00294777" w:rsidRPr="005C2D27">
        <w:rPr>
          <w:rFonts w:eastAsia="ArialMT" w:cs="Times New Roman"/>
          <w:color w:val="000000" w:themeColor="text1"/>
          <w:szCs w:val="24"/>
        </w:rPr>
        <w:t>uipe de enfermagem quanto a</w:t>
      </w:r>
      <w:r w:rsidR="001E2E0D" w:rsidRPr="005C2D27">
        <w:rPr>
          <w:rFonts w:eastAsia="ArialMT" w:cs="Times New Roman"/>
          <w:color w:val="000000" w:themeColor="text1"/>
          <w:szCs w:val="24"/>
        </w:rPr>
        <w:t xml:space="preserve"> higiene bucal</w:t>
      </w:r>
      <w:r w:rsidR="001E2E0D" w:rsidRPr="005C2D27">
        <w:rPr>
          <w:rFonts w:eastAsia="ArialMT" w:cs="Times New Roman"/>
          <w:color w:val="000000" w:themeColor="text1"/>
          <w:szCs w:val="24"/>
          <w:vertAlign w:val="superscript"/>
        </w:rPr>
        <w:t>18,19</w:t>
      </w:r>
      <w:r w:rsidR="001E2E0D" w:rsidRPr="005C2D27">
        <w:rPr>
          <w:rFonts w:eastAsia="ArialMT" w:cs="Times New Roman"/>
          <w:color w:val="000000" w:themeColor="text1"/>
          <w:szCs w:val="24"/>
        </w:rPr>
        <w:t>.</w:t>
      </w:r>
    </w:p>
    <w:p w14:paraId="7CB35E29" w14:textId="2ED8C510" w:rsidR="00C77C42" w:rsidRPr="005C2D27" w:rsidRDefault="00C77C42" w:rsidP="004C1385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  <w:t>O tratamento oncológico mais utilizado para neoplasias em crianças é a quimioterapia, podendo ser associada</w:t>
      </w:r>
      <w:r w:rsidR="001E2E0D" w:rsidRPr="005C2D27">
        <w:rPr>
          <w:rFonts w:cs="Times New Roman"/>
          <w:color w:val="000000" w:themeColor="text1"/>
          <w:szCs w:val="24"/>
        </w:rPr>
        <w:t xml:space="preserve"> à cirurgia ou à radioterapia</w:t>
      </w:r>
      <w:r w:rsidRPr="005C2D27">
        <w:rPr>
          <w:rFonts w:cs="Times New Roman"/>
          <w:color w:val="000000" w:themeColor="text1"/>
          <w:szCs w:val="24"/>
        </w:rPr>
        <w:t xml:space="preserve">. Estes recursos geram repercussões na saúde dos pacientes oncológicos e as manifestações orais são bastante comuns, ocorre pelo menos uma delas em cada paciente. As manifestações mais comuns à radioterapia e quimioterapia são a </w:t>
      </w:r>
      <w:proofErr w:type="spellStart"/>
      <w:r w:rsidRPr="005C2D27">
        <w:rPr>
          <w:rFonts w:cs="Times New Roman"/>
          <w:color w:val="000000" w:themeColor="text1"/>
          <w:szCs w:val="24"/>
        </w:rPr>
        <w:t>mucosite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, xerostomia, disfagia, </w:t>
      </w:r>
      <w:proofErr w:type="spellStart"/>
      <w:r w:rsidRPr="005C2D27">
        <w:rPr>
          <w:rFonts w:cs="Times New Roman"/>
          <w:color w:val="000000" w:themeColor="text1"/>
          <w:szCs w:val="24"/>
        </w:rPr>
        <w:t>disgeusia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e candidíase. Na quimioterapia pode ocorrer ainda sangramento gengival, herpes labial e odontoalgia</w:t>
      </w:r>
      <w:r w:rsidR="001E2E0D" w:rsidRPr="005C2D27">
        <w:rPr>
          <w:rFonts w:cs="Times New Roman"/>
          <w:color w:val="000000" w:themeColor="text1"/>
          <w:szCs w:val="24"/>
          <w:vertAlign w:val="superscript"/>
        </w:rPr>
        <w:t>42,43</w:t>
      </w:r>
      <w:r w:rsidRPr="005C2D27">
        <w:rPr>
          <w:color w:val="000000" w:themeColor="text1"/>
          <w:szCs w:val="24"/>
        </w:rPr>
        <w:t xml:space="preserve">.  </w:t>
      </w:r>
    </w:p>
    <w:p w14:paraId="08303C6A" w14:textId="14BFEAEE" w:rsidR="00C77C42" w:rsidRPr="005C2D27" w:rsidRDefault="00C77C42" w:rsidP="004C1385">
      <w:pPr>
        <w:autoSpaceDE w:val="0"/>
        <w:autoSpaceDN w:val="0"/>
        <w:adjustRightInd w:val="0"/>
        <w:rPr>
          <w:rFonts w:eastAsia="ArialMT" w:cs="Times New Roman"/>
          <w:color w:val="000000" w:themeColor="text1"/>
          <w:szCs w:val="24"/>
        </w:rPr>
      </w:pPr>
      <w:r w:rsidRPr="005C2D27">
        <w:rPr>
          <w:color w:val="000000" w:themeColor="text1"/>
          <w:szCs w:val="24"/>
        </w:rPr>
        <w:tab/>
        <w:t>A avaliação da cavidade bucal e higiene bucal tem baixa adesão nas unidades pediátricas. A saúde bucal na criança hospitalizada é desvalorizada mesmo em situações onde o seu tratamento ocasiona manifestações orais. Há a necessidade de orientação para a equipe que assiste esses pacientes e implementação de protocolos para padronização das práticas</w:t>
      </w:r>
      <w:r w:rsidR="00A8453C" w:rsidRPr="005C2D27">
        <w:rPr>
          <w:color w:val="000000" w:themeColor="text1"/>
          <w:szCs w:val="24"/>
          <w:vertAlign w:val="superscript"/>
        </w:rPr>
        <w:t>18,19</w:t>
      </w:r>
      <w:r w:rsidRPr="005C2D27">
        <w:rPr>
          <w:color w:val="000000" w:themeColor="text1"/>
          <w:szCs w:val="24"/>
        </w:rPr>
        <w:t xml:space="preserve">.  </w:t>
      </w:r>
    </w:p>
    <w:p w14:paraId="3D8A692D" w14:textId="6E622B33" w:rsidR="00C77C42" w:rsidRPr="005C2D27" w:rsidRDefault="00C77C42" w:rsidP="00C77C42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  <w:t>O uso de vídeo educativo obteve resultado positivo na orientação de estudantes de enfermagem quanto a higiene bucal nos pacientes oncológicos. Percebe-se que a utilização de outras metodologias é assertiva e alcança o objetivo de que seja compreendida a importância da higiene bucal para estes pacientes e se qualifique o conhecimento e a técnica</w:t>
      </w:r>
      <w:r w:rsidR="00BC1BF6" w:rsidRPr="005C2D27">
        <w:rPr>
          <w:rFonts w:cs="Times New Roman"/>
          <w:color w:val="000000" w:themeColor="text1"/>
          <w:szCs w:val="24"/>
        </w:rPr>
        <w:t xml:space="preserve"> na execução do procedimento</w:t>
      </w:r>
      <w:r w:rsidR="00BC1BF6" w:rsidRPr="005C2D27">
        <w:rPr>
          <w:rFonts w:cs="Times New Roman"/>
          <w:color w:val="000000" w:themeColor="text1"/>
          <w:szCs w:val="24"/>
          <w:vertAlign w:val="superscript"/>
        </w:rPr>
        <w:t>29</w:t>
      </w:r>
      <w:r w:rsidRPr="005C2D27">
        <w:rPr>
          <w:rFonts w:cs="Times New Roman"/>
          <w:color w:val="000000" w:themeColor="text1"/>
          <w:szCs w:val="24"/>
        </w:rPr>
        <w:t xml:space="preserve">. </w:t>
      </w:r>
    </w:p>
    <w:p w14:paraId="01F1C5CF" w14:textId="039BD25F" w:rsidR="00C77C42" w:rsidRPr="005C2D27" w:rsidRDefault="00C77C42" w:rsidP="00C77C42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  <w:t xml:space="preserve">A relação entre enfermidades sistêmicas e infecções pulmonares com a condição de saúde bucal é investigada em estudos. Em 2011, um estudo avaliou a incidência de pneumonia </w:t>
      </w:r>
      <w:proofErr w:type="spellStart"/>
      <w:r w:rsidRPr="005C2D27">
        <w:rPr>
          <w:rFonts w:cs="Times New Roman"/>
          <w:color w:val="000000" w:themeColor="text1"/>
          <w:szCs w:val="24"/>
        </w:rPr>
        <w:t>nosocomial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e fatores associados. Apesar da limitação do tamanho da amostra foi possível observar a taxa de incidência de 21%. Dentre os fatores associados, a Hipertensão, foi duas vezes mais presente no grupo diagnosticado com a pneumonia. Deficiência na higiene bucal e tempo de internação </w:t>
      </w:r>
      <w:r w:rsidR="00BC1BF6" w:rsidRPr="005C2D27">
        <w:rPr>
          <w:rFonts w:cs="Times New Roman"/>
          <w:color w:val="000000" w:themeColor="text1"/>
          <w:szCs w:val="24"/>
        </w:rPr>
        <w:t>também são fatores associados</w:t>
      </w:r>
      <w:r w:rsidR="00BC1BF6" w:rsidRPr="005C2D27">
        <w:rPr>
          <w:rFonts w:cs="Times New Roman"/>
          <w:color w:val="000000" w:themeColor="text1"/>
          <w:szCs w:val="24"/>
          <w:vertAlign w:val="superscript"/>
        </w:rPr>
        <w:t>20</w:t>
      </w:r>
      <w:r w:rsidRPr="005C2D27">
        <w:rPr>
          <w:rFonts w:cs="Times New Roman"/>
          <w:color w:val="000000" w:themeColor="text1"/>
          <w:szCs w:val="24"/>
        </w:rPr>
        <w:t>. É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um fato de que as infecções respiratórias sempre foram bastante frequentes nos serviços de saúde no Brasil, por isso os índices de Pneumonia associada à ventilação mecânica constituem um importante indicador da qualidade do atendimento prestado nos</w:t>
      </w:r>
      <w:r w:rsidR="00BC1BF6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serviços de saúde</w:t>
      </w:r>
      <w:r w:rsidR="00BC1BF6" w:rsidRPr="005C2D27">
        <w:rPr>
          <w:rFonts w:eastAsia="Times New Roman" w:cs="Times New Roman"/>
          <w:color w:val="000000" w:themeColor="text1"/>
          <w:szCs w:val="24"/>
          <w:vertAlign w:val="superscript"/>
          <w:lang w:eastAsia="pt-BR"/>
        </w:rPr>
        <w:t>10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.</w:t>
      </w:r>
    </w:p>
    <w:p w14:paraId="65B5F675" w14:textId="529B4A89" w:rsidR="00243516" w:rsidRPr="005C2D27" w:rsidRDefault="00C77C42" w:rsidP="00C77C42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  <w:t xml:space="preserve">Associação da higiene bucal com o risco de aspiração da secreção oral contaminada, </w:t>
      </w:r>
      <w:r w:rsidR="00B35EA0" w:rsidRPr="005C2D27">
        <w:rPr>
          <w:rFonts w:cs="Times New Roman"/>
          <w:color w:val="000000" w:themeColor="text1"/>
          <w:szCs w:val="24"/>
        </w:rPr>
        <w:t>ocasionando</w:t>
      </w:r>
      <w:r w:rsidRPr="005C2D27">
        <w:rPr>
          <w:rFonts w:cs="Times New Roman"/>
          <w:color w:val="000000" w:themeColor="text1"/>
          <w:szCs w:val="24"/>
        </w:rPr>
        <w:t xml:space="preserve"> PAVM em pacientes críticos</w:t>
      </w:r>
      <w:r w:rsidR="00B35EA0" w:rsidRPr="005C2D27">
        <w:rPr>
          <w:rFonts w:cs="Times New Roman"/>
          <w:color w:val="000000" w:themeColor="text1"/>
          <w:szCs w:val="24"/>
        </w:rPr>
        <w:t>,</w:t>
      </w:r>
      <w:r w:rsidRPr="005C2D27">
        <w:rPr>
          <w:rFonts w:cs="Times New Roman"/>
          <w:color w:val="000000" w:themeColor="text1"/>
          <w:szCs w:val="24"/>
        </w:rPr>
        <w:t xml:space="preserve"> é considerada baixa na equipe de enfermagem, pouco mais de 50%. Os profissionais com maior tempo de formação e trabalho em terapia intensiva são os que mais possuem esse conhecimento. Destaca-se novamente a necessidade de formação adequada dos profissionais para realizar procedimentos de cuidados </w:t>
      </w:r>
      <w:r w:rsidR="00BC1BF6" w:rsidRPr="005C2D27">
        <w:rPr>
          <w:rFonts w:cs="Times New Roman"/>
          <w:color w:val="000000" w:themeColor="text1"/>
          <w:szCs w:val="24"/>
        </w:rPr>
        <w:t>bucais em pacientes críticos</w:t>
      </w:r>
      <w:r w:rsidR="00BC1BF6" w:rsidRPr="005C2D27">
        <w:rPr>
          <w:rFonts w:cs="Times New Roman"/>
          <w:color w:val="000000" w:themeColor="text1"/>
          <w:szCs w:val="24"/>
          <w:vertAlign w:val="superscript"/>
        </w:rPr>
        <w:t>21</w:t>
      </w:r>
      <w:r w:rsidRPr="005C2D27">
        <w:rPr>
          <w:rFonts w:cs="Times New Roman"/>
          <w:color w:val="000000" w:themeColor="text1"/>
          <w:szCs w:val="24"/>
        </w:rPr>
        <w:t>.</w:t>
      </w:r>
    </w:p>
    <w:p w14:paraId="658B8BDB" w14:textId="40C71716" w:rsidR="00C77C42" w:rsidRPr="005C2D27" w:rsidRDefault="000423DF" w:rsidP="00C77C42">
      <w:pPr>
        <w:rPr>
          <w:rFonts w:cs="Times New Roman"/>
          <w:b/>
          <w:color w:val="000000" w:themeColor="text1"/>
          <w:szCs w:val="24"/>
        </w:rPr>
      </w:pPr>
      <w:r w:rsidRPr="005C2D27">
        <w:rPr>
          <w:b/>
          <w:color w:val="000000" w:themeColor="text1"/>
          <w:szCs w:val="24"/>
        </w:rPr>
        <w:t>Percepção dos profissionais sobre higiene bucal</w:t>
      </w:r>
    </w:p>
    <w:p w14:paraId="35814A9E" w14:textId="4E1AEA8B" w:rsidR="00C77C42" w:rsidRPr="005C2D27" w:rsidRDefault="00C77C42" w:rsidP="00C77C42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lastRenderedPageBreak/>
        <w:tab/>
        <w:t>Quanto à percepção dos profissionais quanto a higiene bucal percebe-se que lhe é atribuída uma importância, no entanto, atividades de cuidados com higiene, mobilização e alimentação são negligenci</w:t>
      </w:r>
      <w:r w:rsidR="00CE027E" w:rsidRPr="005C2D27">
        <w:rPr>
          <w:rFonts w:cs="Times New Roman"/>
          <w:color w:val="000000" w:themeColor="text1"/>
          <w:szCs w:val="24"/>
        </w:rPr>
        <w:t>a</w:t>
      </w:r>
      <w:r w:rsidR="0048784B" w:rsidRPr="005C2D27">
        <w:rPr>
          <w:rFonts w:cs="Times New Roman"/>
          <w:color w:val="000000" w:themeColor="text1"/>
          <w:szCs w:val="24"/>
        </w:rPr>
        <w:t>d</w:t>
      </w:r>
      <w:r w:rsidRPr="005C2D27">
        <w:rPr>
          <w:rFonts w:cs="Times New Roman"/>
          <w:color w:val="000000" w:themeColor="text1"/>
          <w:szCs w:val="24"/>
        </w:rPr>
        <w:t>as. Um estudo com equipe de enfermagem atuante em clínica médica e cirúrgica obteve como resultado a desvalorização da higiene por parte da equipe. É uma função que o enfermeiro delega ao técnico de enfermagem e este confere ao acompanhante, usando como justificativa a falta de tempo</w:t>
      </w:r>
      <w:r w:rsidR="00CD000B" w:rsidRPr="005C2D27">
        <w:rPr>
          <w:rFonts w:cs="Times New Roman"/>
          <w:color w:val="000000" w:themeColor="text1"/>
          <w:szCs w:val="24"/>
        </w:rPr>
        <w:t xml:space="preserve"> da equipe para executar tod</w:t>
      </w:r>
      <w:r w:rsidR="00705613" w:rsidRPr="005C2D27">
        <w:rPr>
          <w:rFonts w:cs="Times New Roman"/>
          <w:color w:val="000000" w:themeColor="text1"/>
          <w:szCs w:val="24"/>
        </w:rPr>
        <w:t>as as atividades da equipe de enfermagem</w:t>
      </w:r>
      <w:r w:rsidRPr="005C2D27">
        <w:rPr>
          <w:rFonts w:cs="Times New Roman"/>
          <w:color w:val="000000" w:themeColor="text1"/>
          <w:szCs w:val="24"/>
        </w:rPr>
        <w:t xml:space="preserve">. Chega-se ao ponto da higiene bucal ser realizada pelo profissional </w:t>
      </w:r>
      <w:r w:rsidR="00705613" w:rsidRPr="005C2D27">
        <w:rPr>
          <w:rFonts w:cs="Times New Roman"/>
          <w:color w:val="000000" w:themeColor="text1"/>
          <w:szCs w:val="24"/>
        </w:rPr>
        <w:t>para seu próprio conforto, devido ao incômodo causado pela hal</w:t>
      </w:r>
      <w:r w:rsidR="00BC1BF6" w:rsidRPr="005C2D27">
        <w:rPr>
          <w:rFonts w:cs="Times New Roman"/>
          <w:color w:val="000000" w:themeColor="text1"/>
          <w:szCs w:val="24"/>
        </w:rPr>
        <w:t>itose do paciente</w:t>
      </w:r>
      <w:r w:rsidR="00EB2E6D" w:rsidRPr="005C2D27">
        <w:rPr>
          <w:rFonts w:cs="Times New Roman"/>
          <w:color w:val="000000" w:themeColor="text1"/>
          <w:szCs w:val="24"/>
          <w:vertAlign w:val="superscript"/>
        </w:rPr>
        <w:t>16,</w:t>
      </w:r>
      <w:r w:rsidR="00BC1BF6" w:rsidRPr="005C2D27">
        <w:rPr>
          <w:rFonts w:cs="Times New Roman"/>
          <w:color w:val="000000" w:themeColor="text1"/>
          <w:szCs w:val="24"/>
          <w:vertAlign w:val="superscript"/>
        </w:rPr>
        <w:t>27</w:t>
      </w:r>
      <w:r w:rsidRPr="005C2D27">
        <w:rPr>
          <w:rFonts w:cs="Times New Roman"/>
          <w:color w:val="000000" w:themeColor="text1"/>
          <w:szCs w:val="24"/>
        </w:rPr>
        <w:t>.</w:t>
      </w:r>
    </w:p>
    <w:p w14:paraId="36DD110B" w14:textId="2EC32CDA" w:rsidR="00A431F5" w:rsidRPr="005C2D27" w:rsidRDefault="00C77C42" w:rsidP="00A431F5">
      <w:pPr>
        <w:rPr>
          <w:rFonts w:cs="Times New Roman"/>
          <w:color w:val="000000" w:themeColor="text1"/>
          <w:szCs w:val="24"/>
          <w:highlight w:val="lightGray"/>
        </w:rPr>
      </w:pPr>
      <w:r w:rsidRPr="005C2D27">
        <w:rPr>
          <w:rFonts w:cs="Times New Roman"/>
          <w:color w:val="000000" w:themeColor="text1"/>
          <w:szCs w:val="24"/>
        </w:rPr>
        <w:tab/>
        <w:t>Em outro estudo, a equipe de enfermagem considera em 74% que o treinamento recebido sobre higiene bucal foi insuficiente. Recursos como gel e spray, são desconhecidos por 90% da equipe que mostra-se interessada em obter conhecimento sobre saúde bucal e considera a presença do cirurgião-dentista necessária como integra</w:t>
      </w:r>
      <w:r w:rsidR="00EB2E6D" w:rsidRPr="005C2D27">
        <w:rPr>
          <w:rFonts w:cs="Times New Roman"/>
          <w:color w:val="000000" w:themeColor="text1"/>
          <w:szCs w:val="24"/>
        </w:rPr>
        <w:t>nte da equipe de assistência ao</w:t>
      </w:r>
      <w:r w:rsidR="00EB2E6D" w:rsidRPr="005C2D27">
        <w:rPr>
          <w:rFonts w:cs="Times New Roman"/>
          <w:color w:val="000000" w:themeColor="text1"/>
          <w:szCs w:val="24"/>
          <w:vertAlign w:val="superscript"/>
        </w:rPr>
        <w:t>17</w:t>
      </w:r>
      <w:r w:rsidRPr="005C2D27">
        <w:rPr>
          <w:rFonts w:cs="Times New Roman"/>
          <w:color w:val="000000" w:themeColor="text1"/>
          <w:szCs w:val="24"/>
        </w:rPr>
        <w:t xml:space="preserve">.  </w:t>
      </w:r>
      <w:r w:rsidR="00A431F5" w:rsidRPr="005C2D27">
        <w:rPr>
          <w:rFonts w:cs="Times New Roman"/>
          <w:color w:val="000000" w:themeColor="text1"/>
          <w:szCs w:val="24"/>
        </w:rPr>
        <w:t xml:space="preserve">A presença do cirurgião-dentista como parte da equipe multidisciplinar e a produção de protocolos baseados nas recomendações do Ministério da Saúde e da Associação Brasileira de Terapia Intensiva podem propiciar práticas mais eficazes. </w:t>
      </w:r>
    </w:p>
    <w:p w14:paraId="7D3D1498" w14:textId="1B2970AD" w:rsidR="00C345EB" w:rsidRPr="005C2D27" w:rsidRDefault="00A431F5" w:rsidP="00C345EB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</w:r>
      <w:r w:rsidR="00284E76" w:rsidRPr="005C2D27">
        <w:rPr>
          <w:rFonts w:cs="Times New Roman"/>
          <w:color w:val="000000" w:themeColor="text1"/>
          <w:szCs w:val="24"/>
        </w:rPr>
        <w:t>Outros profissionais da saúde</w:t>
      </w:r>
      <w:r w:rsidRPr="005C2D27">
        <w:rPr>
          <w:rFonts w:cs="Times New Roman"/>
          <w:color w:val="000000" w:themeColor="text1"/>
          <w:szCs w:val="24"/>
        </w:rPr>
        <w:t xml:space="preserve"> que prestam assistência ao paciente hospitalizado</w:t>
      </w:r>
      <w:r w:rsidR="00284E76" w:rsidRPr="005C2D27">
        <w:rPr>
          <w:rFonts w:cs="Times New Roman"/>
          <w:color w:val="000000" w:themeColor="text1"/>
          <w:szCs w:val="24"/>
        </w:rPr>
        <w:t>, como farmacêuticos, nutricionistas, fonoaudiólogos não apareceram nos estudos, mesmo quando foram abordados assun</w:t>
      </w:r>
      <w:r w:rsidRPr="005C2D27">
        <w:rPr>
          <w:rFonts w:cs="Times New Roman"/>
          <w:color w:val="000000" w:themeColor="text1"/>
          <w:szCs w:val="24"/>
        </w:rPr>
        <w:t>tos pertinentes às suas áreas: a</w:t>
      </w:r>
      <w:r w:rsidR="00284E76" w:rsidRPr="005C2D27">
        <w:rPr>
          <w:rFonts w:cs="Times New Roman"/>
          <w:color w:val="000000" w:themeColor="text1"/>
          <w:szCs w:val="24"/>
        </w:rPr>
        <w:t xml:space="preserve">valiação de soluções, efeito </w:t>
      </w:r>
      <w:proofErr w:type="spellStart"/>
      <w:r w:rsidR="00284E76" w:rsidRPr="005C2D27">
        <w:rPr>
          <w:rFonts w:cs="Times New Roman"/>
          <w:color w:val="000000" w:themeColor="text1"/>
          <w:szCs w:val="24"/>
        </w:rPr>
        <w:t>cariogênico</w:t>
      </w:r>
      <w:proofErr w:type="spellEnd"/>
      <w:r w:rsidR="00284E76" w:rsidRPr="005C2D27">
        <w:rPr>
          <w:rFonts w:cs="Times New Roman"/>
          <w:color w:val="000000" w:themeColor="text1"/>
          <w:szCs w:val="24"/>
        </w:rPr>
        <w:t xml:space="preserve"> de medicações e dieta alimentar</w:t>
      </w:r>
      <w:r w:rsidR="006D7841" w:rsidRPr="005C2D27">
        <w:rPr>
          <w:rFonts w:cs="Times New Roman"/>
          <w:color w:val="000000" w:themeColor="text1"/>
          <w:szCs w:val="24"/>
          <w:vertAlign w:val="superscript"/>
        </w:rPr>
        <w:t>12,14,15,23,26</w:t>
      </w:r>
      <w:r w:rsidR="006D7841" w:rsidRPr="005C2D27">
        <w:rPr>
          <w:rFonts w:cs="Times New Roman"/>
          <w:color w:val="000000" w:themeColor="text1"/>
          <w:szCs w:val="24"/>
        </w:rPr>
        <w:t>.</w:t>
      </w:r>
      <w:r w:rsidR="00284E76" w:rsidRPr="005C2D27">
        <w:rPr>
          <w:rFonts w:cs="Times New Roman"/>
          <w:color w:val="000000" w:themeColor="text1"/>
          <w:szCs w:val="24"/>
        </w:rPr>
        <w:t xml:space="preserve">  </w:t>
      </w:r>
    </w:p>
    <w:p w14:paraId="55914DD7" w14:textId="1FD46DEC" w:rsidR="00055269" w:rsidRPr="005C2D27" w:rsidRDefault="00055269" w:rsidP="00C345EB">
      <w:pPr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ab/>
        <w:t>A educação permanente nos serviços de saúde, que muitas vezes perpassa pelo trabalho da equipe multidisciplinar, esbarra em algumas dificuldades. A desarticulação entre as redes de ensino com as redes de atenção, a falta de discussões sobre a atenção integral, a demanda dos serviços e a pouca disponibilidade dos profissionais contribuem para que a educação permanente seja pouco efetiva nos serviços de saúde</w:t>
      </w:r>
      <w:r w:rsidR="006D7841" w:rsidRPr="005C2D27">
        <w:rPr>
          <w:rFonts w:cs="Times New Roman"/>
          <w:color w:val="000000" w:themeColor="text1"/>
          <w:szCs w:val="24"/>
          <w:vertAlign w:val="superscript"/>
        </w:rPr>
        <w:t>44</w:t>
      </w:r>
      <w:r w:rsidRPr="005C2D27">
        <w:rPr>
          <w:rFonts w:cs="Times New Roman"/>
          <w:color w:val="000000" w:themeColor="text1"/>
          <w:szCs w:val="24"/>
        </w:rPr>
        <w:t>.</w:t>
      </w:r>
    </w:p>
    <w:p w14:paraId="0C1DF1DB" w14:textId="21074177" w:rsidR="00705613" w:rsidRPr="005C2D27" w:rsidRDefault="00705613" w:rsidP="00C345EB">
      <w:pPr>
        <w:rPr>
          <w:rFonts w:cs="Times New Roman"/>
          <w:b/>
          <w:color w:val="000000" w:themeColor="text1"/>
          <w:szCs w:val="24"/>
        </w:rPr>
      </w:pPr>
      <w:r w:rsidRPr="005C2D27">
        <w:rPr>
          <w:rFonts w:cs="Times New Roman"/>
          <w:b/>
          <w:color w:val="000000" w:themeColor="text1"/>
          <w:szCs w:val="24"/>
        </w:rPr>
        <w:t>Recomendações para higiene bucal de pacientes hospitalizados</w:t>
      </w:r>
    </w:p>
    <w:p w14:paraId="386D95E4" w14:textId="5AAA99C0" w:rsidR="008C6BB8" w:rsidRPr="005C2D27" w:rsidRDefault="008D5E3A" w:rsidP="00C345EB">
      <w:pPr>
        <w:ind w:firstLine="851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>Baseado</w:t>
      </w:r>
      <w:r w:rsidR="00C345EB" w:rsidRPr="005C2D27">
        <w:rPr>
          <w:rFonts w:cs="Times New Roman"/>
          <w:color w:val="000000" w:themeColor="text1"/>
        </w:rPr>
        <w:t xml:space="preserve"> nas recomendações dos estudos e referencias técnicas da área, elaboramos um guia de orientação para higiene ora</w:t>
      </w:r>
      <w:r w:rsidR="00400884" w:rsidRPr="005C2D27">
        <w:rPr>
          <w:rFonts w:cs="Times New Roman"/>
          <w:color w:val="000000" w:themeColor="text1"/>
        </w:rPr>
        <w:t xml:space="preserve">l baseado nos seguintes itens: </w:t>
      </w:r>
      <w:r w:rsidR="00C345EB" w:rsidRPr="005C2D27">
        <w:rPr>
          <w:rFonts w:cs="Times New Roman"/>
          <w:color w:val="000000" w:themeColor="text1"/>
        </w:rPr>
        <w:t>materiais, frequência e procedimento.</w:t>
      </w:r>
    </w:p>
    <w:p w14:paraId="69D63F3A" w14:textId="6B902281" w:rsidR="00C345EB" w:rsidRPr="005C2D27" w:rsidRDefault="00C345EB" w:rsidP="00C345EB">
      <w:pPr>
        <w:ind w:firstLine="851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 xml:space="preserve">Desta forma, </w:t>
      </w:r>
      <w:r w:rsidR="00400884" w:rsidRPr="005C2D27">
        <w:rPr>
          <w:rFonts w:cs="Times New Roman"/>
          <w:color w:val="000000" w:themeColor="text1"/>
        </w:rPr>
        <w:t>quanto ao material</w:t>
      </w:r>
      <w:r w:rsidR="00166F3B" w:rsidRPr="005C2D27">
        <w:rPr>
          <w:rFonts w:cs="Times New Roman"/>
          <w:color w:val="000000" w:themeColor="text1"/>
        </w:rPr>
        <w:t xml:space="preserve"> fica</w:t>
      </w:r>
      <w:r w:rsidR="00400884" w:rsidRPr="005C2D27">
        <w:rPr>
          <w:rFonts w:cs="Times New Roman"/>
          <w:color w:val="000000" w:themeColor="text1"/>
        </w:rPr>
        <w:t xml:space="preserve"> recomendado o uso de fio dental,</w:t>
      </w:r>
      <w:r w:rsidR="00166F3B" w:rsidRPr="005C2D27">
        <w:rPr>
          <w:rFonts w:cs="Times New Roman"/>
          <w:color w:val="000000" w:themeColor="text1"/>
        </w:rPr>
        <w:t xml:space="preserve"> </w:t>
      </w:r>
      <w:r w:rsidR="00400884" w:rsidRPr="005C2D27">
        <w:rPr>
          <w:rFonts w:cs="Times New Roman"/>
          <w:color w:val="000000" w:themeColor="text1"/>
        </w:rPr>
        <w:t>escovação e limpador de língua para remoção mecânica de biofilme</w:t>
      </w:r>
      <w:r w:rsidR="00166F3B" w:rsidRPr="005C2D27">
        <w:rPr>
          <w:rFonts w:cs="Times New Roman"/>
          <w:color w:val="000000" w:themeColor="text1"/>
        </w:rPr>
        <w:t xml:space="preserve">. Para solução </w:t>
      </w:r>
      <w:r w:rsidR="00132B4A" w:rsidRPr="005C2D27">
        <w:rPr>
          <w:rFonts w:cs="Times New Roman"/>
          <w:color w:val="000000" w:themeColor="text1"/>
        </w:rPr>
        <w:t>as opções são</w:t>
      </w:r>
      <w:r w:rsidR="00166F3B" w:rsidRPr="005C2D27">
        <w:rPr>
          <w:rFonts w:cs="Times New Roman"/>
          <w:color w:val="000000" w:themeColor="text1"/>
        </w:rPr>
        <w:t xml:space="preserve"> a </w:t>
      </w:r>
      <w:r w:rsidR="00400884" w:rsidRPr="005C2D27">
        <w:rPr>
          <w:rFonts w:cs="Times New Roman"/>
          <w:color w:val="000000" w:themeColor="text1"/>
        </w:rPr>
        <w:t>solução bucal com sistema enzimático à b</w:t>
      </w:r>
      <w:r w:rsidR="00132B4A" w:rsidRPr="005C2D27">
        <w:rPr>
          <w:rFonts w:cs="Times New Roman"/>
          <w:color w:val="000000" w:themeColor="text1"/>
        </w:rPr>
        <w:t xml:space="preserve">ase de </w:t>
      </w:r>
      <w:proofErr w:type="spellStart"/>
      <w:r w:rsidR="00132B4A" w:rsidRPr="005C2D27">
        <w:rPr>
          <w:rFonts w:cs="Times New Roman"/>
          <w:color w:val="000000" w:themeColor="text1"/>
        </w:rPr>
        <w:t>lactoperoxidade</w:t>
      </w:r>
      <w:proofErr w:type="spellEnd"/>
      <w:r w:rsidR="00132B4A" w:rsidRPr="005C2D27">
        <w:rPr>
          <w:rFonts w:cs="Times New Roman"/>
          <w:color w:val="000000" w:themeColor="text1"/>
        </w:rPr>
        <w:t xml:space="preserve"> e </w:t>
      </w:r>
      <w:proofErr w:type="spellStart"/>
      <w:r w:rsidR="00400884" w:rsidRPr="005C2D27">
        <w:rPr>
          <w:rFonts w:cs="Times New Roman"/>
          <w:color w:val="000000" w:themeColor="text1"/>
        </w:rPr>
        <w:t>clorexidina</w:t>
      </w:r>
      <w:proofErr w:type="spellEnd"/>
      <w:r w:rsidR="00400884" w:rsidRPr="005C2D27">
        <w:rPr>
          <w:rFonts w:cs="Times New Roman"/>
          <w:color w:val="000000" w:themeColor="text1"/>
        </w:rPr>
        <w:t xml:space="preserve"> 0,12% </w:t>
      </w:r>
      <w:r w:rsidR="006D7841" w:rsidRPr="005C2D27">
        <w:rPr>
          <w:rFonts w:cs="Times New Roman"/>
          <w:color w:val="000000" w:themeColor="text1"/>
          <w:vertAlign w:val="superscript"/>
        </w:rPr>
        <w:t>14,24,26,28,29</w:t>
      </w:r>
      <w:r w:rsidR="006D7841" w:rsidRPr="005C2D27">
        <w:rPr>
          <w:rFonts w:cs="Times New Roman"/>
          <w:color w:val="000000" w:themeColor="text1"/>
        </w:rPr>
        <w:t>.</w:t>
      </w:r>
      <w:r w:rsidR="00400884" w:rsidRPr="005C2D27">
        <w:rPr>
          <w:rFonts w:cs="Times New Roman"/>
          <w:color w:val="000000" w:themeColor="text1"/>
        </w:rPr>
        <w:t xml:space="preserve"> </w:t>
      </w:r>
    </w:p>
    <w:p w14:paraId="2D98BE52" w14:textId="0CAC6065" w:rsidR="00400884" w:rsidRPr="005C2D27" w:rsidRDefault="00400884" w:rsidP="00C345EB">
      <w:pPr>
        <w:ind w:firstLine="851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</w:rPr>
        <w:t>Quanto à frequência, faz-se necessário avaliar cada paciente, para que a higiene bucal ocorra após a alimentação</w:t>
      </w:r>
      <w:r w:rsidR="00FA7F8F" w:rsidRPr="005C2D27">
        <w:rPr>
          <w:rFonts w:cs="Times New Roman"/>
          <w:color w:val="000000" w:themeColor="text1"/>
        </w:rPr>
        <w:t xml:space="preserve"> e t</w:t>
      </w:r>
      <w:r w:rsidR="00061BEB" w:rsidRPr="005C2D27">
        <w:rPr>
          <w:rFonts w:cs="Times New Roman"/>
          <w:color w:val="000000" w:themeColor="text1"/>
        </w:rPr>
        <w:t>ambém após uso de medicamentos orais que contenham açucares em sua composição</w:t>
      </w:r>
      <w:r w:rsidR="006D7841" w:rsidRPr="005C2D27">
        <w:rPr>
          <w:rFonts w:cs="Times New Roman"/>
          <w:color w:val="000000" w:themeColor="text1"/>
          <w:vertAlign w:val="superscript"/>
        </w:rPr>
        <w:t>12</w:t>
      </w:r>
      <w:r w:rsidRPr="005C2D27">
        <w:rPr>
          <w:rFonts w:cs="Times New Roman"/>
          <w:color w:val="000000" w:themeColor="text1"/>
        </w:rPr>
        <w:t>.</w:t>
      </w:r>
      <w:r w:rsidR="00CF0FEA" w:rsidRPr="005C2D27">
        <w:rPr>
          <w:rFonts w:cs="Times New Roman"/>
          <w:color w:val="000000" w:themeColor="text1"/>
        </w:rPr>
        <w:t xml:space="preserve"> O uso de </w:t>
      </w:r>
      <w:proofErr w:type="spellStart"/>
      <w:r w:rsidR="00CF0FEA" w:rsidRPr="005C2D27">
        <w:rPr>
          <w:rFonts w:cs="Times New Roman"/>
          <w:color w:val="000000" w:themeColor="text1"/>
        </w:rPr>
        <w:t>clorexidina</w:t>
      </w:r>
      <w:proofErr w:type="spellEnd"/>
      <w:r w:rsidR="00CF0FEA" w:rsidRPr="005C2D27">
        <w:rPr>
          <w:rFonts w:cs="Times New Roman"/>
          <w:color w:val="000000" w:themeColor="text1"/>
        </w:rPr>
        <w:t xml:space="preserve"> 0,12% deve ser a cada 12 horas. </w:t>
      </w:r>
    </w:p>
    <w:p w14:paraId="18C1A1B6" w14:textId="706FC50A" w:rsidR="00C345EB" w:rsidRPr="005C2D27" w:rsidRDefault="00166F3B" w:rsidP="00166F3B">
      <w:pPr>
        <w:pStyle w:val="Textbody"/>
        <w:tabs>
          <w:tab w:val="left" w:pos="993"/>
        </w:tabs>
        <w:spacing w:before="40" w:after="40" w:line="360" w:lineRule="auto"/>
        <w:jc w:val="both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ab/>
      </w:r>
      <w:r w:rsidR="00132B4A" w:rsidRPr="005C2D27">
        <w:rPr>
          <w:rFonts w:cs="Times New Roman"/>
          <w:color w:val="000000" w:themeColor="text1"/>
        </w:rPr>
        <w:t xml:space="preserve">O procedimento de higiene bucal deve ser iniciado pela inspeção da cavidade bucal para </w:t>
      </w:r>
      <w:r w:rsidR="00132B4A" w:rsidRPr="005C2D27">
        <w:rPr>
          <w:rFonts w:cs="Times New Roman"/>
          <w:color w:val="000000" w:themeColor="text1"/>
        </w:rPr>
        <w:lastRenderedPageBreak/>
        <w:t>verificar presença de lesões e retirar próteses removíveis. Deve ser feita a escovação mecânica, da região posterior para região anterior, utilizando solução bucal com sistema enzimátic</w:t>
      </w:r>
      <w:r w:rsidR="00705613" w:rsidRPr="005C2D27">
        <w:rPr>
          <w:rFonts w:cs="Times New Roman"/>
          <w:color w:val="000000" w:themeColor="text1"/>
        </w:rPr>
        <w:t xml:space="preserve">o à base de </w:t>
      </w:r>
      <w:proofErr w:type="spellStart"/>
      <w:r w:rsidR="00705613" w:rsidRPr="005C2D27">
        <w:rPr>
          <w:rFonts w:cs="Times New Roman"/>
          <w:color w:val="000000" w:themeColor="text1"/>
        </w:rPr>
        <w:t>lactoperoxidade</w:t>
      </w:r>
      <w:proofErr w:type="spellEnd"/>
      <w:r w:rsidR="00705613" w:rsidRPr="005C2D27">
        <w:rPr>
          <w:rFonts w:cs="Times New Roman"/>
          <w:color w:val="000000" w:themeColor="text1"/>
        </w:rPr>
        <w:t xml:space="preserve"> ou </w:t>
      </w:r>
      <w:proofErr w:type="spellStart"/>
      <w:r w:rsidR="00132B4A" w:rsidRPr="005C2D27">
        <w:rPr>
          <w:rFonts w:cs="Times New Roman"/>
          <w:color w:val="000000" w:themeColor="text1"/>
        </w:rPr>
        <w:t>c</w:t>
      </w:r>
      <w:r w:rsidR="00CF0FEA" w:rsidRPr="005C2D27">
        <w:rPr>
          <w:rFonts w:cs="Times New Roman"/>
          <w:color w:val="000000" w:themeColor="text1"/>
        </w:rPr>
        <w:t>lorexidina</w:t>
      </w:r>
      <w:proofErr w:type="spellEnd"/>
      <w:r w:rsidR="00CF0FEA" w:rsidRPr="005C2D27">
        <w:rPr>
          <w:rFonts w:cs="Times New Roman"/>
          <w:color w:val="000000" w:themeColor="text1"/>
        </w:rPr>
        <w:t xml:space="preserve"> 0,12%</w:t>
      </w:r>
      <w:r w:rsidR="00132B4A" w:rsidRPr="005C2D27">
        <w:rPr>
          <w:rFonts w:cs="Times New Roman"/>
          <w:color w:val="000000" w:themeColor="text1"/>
        </w:rPr>
        <w:t xml:space="preserve"> ou </w:t>
      </w:r>
      <w:r w:rsidR="00F961DA" w:rsidRPr="005C2D27">
        <w:rPr>
          <w:rFonts w:cs="Times New Roman"/>
          <w:color w:val="000000" w:themeColor="text1"/>
        </w:rPr>
        <w:t xml:space="preserve">água destilada nos intervalos da </w:t>
      </w:r>
      <w:proofErr w:type="spellStart"/>
      <w:r w:rsidR="00F961DA" w:rsidRPr="005C2D27">
        <w:rPr>
          <w:rFonts w:cs="Times New Roman"/>
          <w:color w:val="000000" w:themeColor="text1"/>
        </w:rPr>
        <w:t>clorexidina</w:t>
      </w:r>
      <w:proofErr w:type="spellEnd"/>
      <w:r w:rsidR="00F961DA" w:rsidRPr="005C2D27">
        <w:rPr>
          <w:rFonts w:cs="Times New Roman"/>
          <w:color w:val="000000" w:themeColor="text1"/>
        </w:rPr>
        <w:t xml:space="preserve">. Salienta-se a importância de higienizar também outras estruturas presentes na cavidade bucal dos pacientes hospitalizados, como sondas e tudo </w:t>
      </w:r>
      <w:r w:rsidR="00F30C40" w:rsidRPr="005C2D27">
        <w:rPr>
          <w:rFonts w:cs="Times New Roman"/>
          <w:color w:val="000000" w:themeColor="text1"/>
        </w:rPr>
        <w:t>endotraqueal</w:t>
      </w:r>
      <w:r w:rsidR="006D7841" w:rsidRPr="005C2D27">
        <w:rPr>
          <w:rFonts w:cs="Times New Roman"/>
          <w:color w:val="000000" w:themeColor="text1"/>
          <w:vertAlign w:val="superscript"/>
        </w:rPr>
        <w:t>14,24,28</w:t>
      </w:r>
      <w:r w:rsidR="006D7841" w:rsidRPr="005C2D27">
        <w:rPr>
          <w:rFonts w:cs="Times New Roman"/>
          <w:color w:val="000000" w:themeColor="text1"/>
        </w:rPr>
        <w:t>.</w:t>
      </w:r>
      <w:r w:rsidR="00F961DA" w:rsidRPr="005C2D27">
        <w:rPr>
          <w:rFonts w:cs="Times New Roman"/>
          <w:color w:val="000000" w:themeColor="text1"/>
        </w:rPr>
        <w:t xml:space="preserve"> </w:t>
      </w:r>
    </w:p>
    <w:p w14:paraId="6D469713" w14:textId="77777777" w:rsidR="00C345EB" w:rsidRPr="005C2D27" w:rsidRDefault="00C345EB" w:rsidP="00C345EB">
      <w:pPr>
        <w:pStyle w:val="Textbody"/>
        <w:tabs>
          <w:tab w:val="left" w:pos="6705"/>
        </w:tabs>
        <w:spacing w:before="40" w:after="40" w:line="360" w:lineRule="auto"/>
        <w:jc w:val="both"/>
        <w:rPr>
          <w:rFonts w:cs="Times New Roman"/>
          <w:b/>
          <w:color w:val="000000" w:themeColor="text1"/>
        </w:rPr>
      </w:pPr>
    </w:p>
    <w:p w14:paraId="448E333B" w14:textId="29D84101" w:rsidR="00464593" w:rsidRPr="005C2D27" w:rsidRDefault="00FA18D0" w:rsidP="002A7310">
      <w:pPr>
        <w:pStyle w:val="Textbody"/>
        <w:spacing w:before="40" w:after="40" w:line="360" w:lineRule="auto"/>
        <w:jc w:val="both"/>
        <w:rPr>
          <w:rFonts w:cs="Times New Roman"/>
          <w:b/>
          <w:color w:val="000000" w:themeColor="text1"/>
        </w:rPr>
      </w:pPr>
      <w:r w:rsidRPr="005C2D27">
        <w:rPr>
          <w:rFonts w:cs="Times New Roman"/>
          <w:b/>
          <w:color w:val="000000" w:themeColor="text1"/>
        </w:rPr>
        <w:t>CONCLUSÃO</w:t>
      </w:r>
    </w:p>
    <w:p w14:paraId="3C03B6E8" w14:textId="5750C465" w:rsidR="00CF08F8" w:rsidRPr="005C2D27" w:rsidRDefault="00D62C41" w:rsidP="00CF08F8">
      <w:pPr>
        <w:spacing w:before="40" w:after="40"/>
        <w:ind w:firstLine="709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>A partir deste trabalho foi possível c</w:t>
      </w:r>
      <w:r w:rsidR="00C345EB" w:rsidRPr="005C2D27">
        <w:rPr>
          <w:rFonts w:cs="Times New Roman"/>
          <w:color w:val="000000" w:themeColor="text1"/>
          <w:szCs w:val="24"/>
        </w:rPr>
        <w:t xml:space="preserve">aracterizar a produção científica brasileira sobre higiene bucal em pacientes hospitalizados quanto ao ano de publicação, </w:t>
      </w:r>
      <w:r w:rsidR="00294777" w:rsidRPr="005C2D27">
        <w:rPr>
          <w:rFonts w:cs="Times New Roman"/>
          <w:color w:val="000000" w:themeColor="text1"/>
          <w:szCs w:val="24"/>
        </w:rPr>
        <w:t xml:space="preserve">região geográfica </w:t>
      </w:r>
      <w:r w:rsidR="00C345EB" w:rsidRPr="005C2D27">
        <w:rPr>
          <w:rFonts w:cs="Times New Roman"/>
          <w:color w:val="000000" w:themeColor="text1"/>
          <w:szCs w:val="24"/>
        </w:rPr>
        <w:t>do estudo, profissão dos autores, unidades assistenciais, sujeitos da pesquisa, ob</w:t>
      </w:r>
      <w:r w:rsidRPr="005C2D27">
        <w:rPr>
          <w:rFonts w:cs="Times New Roman"/>
          <w:color w:val="000000" w:themeColor="text1"/>
          <w:szCs w:val="24"/>
        </w:rPr>
        <w:t>jetivo e resultados dos estudos e e</w:t>
      </w:r>
      <w:r w:rsidR="00C345EB" w:rsidRPr="005C2D27">
        <w:rPr>
          <w:rFonts w:cs="Times New Roman"/>
          <w:color w:val="000000" w:themeColor="text1"/>
          <w:szCs w:val="24"/>
        </w:rPr>
        <w:t xml:space="preserve">laborar um </w:t>
      </w:r>
      <w:r w:rsidRPr="005C2D27">
        <w:rPr>
          <w:rFonts w:cs="Times New Roman"/>
          <w:color w:val="000000" w:themeColor="text1"/>
          <w:szCs w:val="24"/>
        </w:rPr>
        <w:t>guia</w:t>
      </w:r>
      <w:r w:rsidR="00C345EB" w:rsidRPr="005C2D27">
        <w:rPr>
          <w:rFonts w:cs="Times New Roman"/>
          <w:color w:val="000000" w:themeColor="text1"/>
          <w:szCs w:val="24"/>
        </w:rPr>
        <w:t xml:space="preserve"> de orientações para higiene bucal em pacientes hospitalizados baseadas nas recomendações dos estudos e referências técnicas da área.</w:t>
      </w:r>
    </w:p>
    <w:p w14:paraId="058612E0" w14:textId="758CC569" w:rsidR="00464593" w:rsidRPr="005C2D27" w:rsidRDefault="005D3DDC" w:rsidP="00CF08F8">
      <w:pPr>
        <w:spacing w:before="40" w:after="40"/>
        <w:ind w:firstLine="709"/>
        <w:rPr>
          <w:rFonts w:cs="Times New Roman"/>
          <w:color w:val="000000" w:themeColor="text1"/>
          <w:szCs w:val="24"/>
        </w:rPr>
      </w:pPr>
      <w:r w:rsidRPr="005C2D27">
        <w:rPr>
          <w:color w:val="000000" w:themeColor="text1"/>
        </w:rPr>
        <w:t xml:space="preserve">O número de publicações por ano não apresentou grande variação, foi de 1 a 3 por ano. A maior parte dos estudos </w:t>
      </w:r>
      <w:r w:rsidR="00727145" w:rsidRPr="005C2D27">
        <w:rPr>
          <w:color w:val="000000" w:themeColor="text1"/>
        </w:rPr>
        <w:t>foi desenvolvida</w:t>
      </w:r>
      <w:r w:rsidRPr="005C2D27">
        <w:rPr>
          <w:color w:val="000000" w:themeColor="text1"/>
        </w:rPr>
        <w:t xml:space="preserve"> no Sudeste, região onde se encontra um número significativo de faculdades de Odontologia. </w:t>
      </w:r>
      <w:r w:rsidR="00727145" w:rsidRPr="005C2D27">
        <w:rPr>
          <w:color w:val="000000" w:themeColor="text1"/>
        </w:rPr>
        <w:t xml:space="preserve">No entanto observa-se que 38% foram feitos por equipes multidisciplinares. A unidade de terapia intensiva é o setor mais estudado, devido a associação da higiene bucal com a PAVM e as repercussões dessa infecção nos pacientes críticos. </w:t>
      </w:r>
      <w:r w:rsidR="00E2255E" w:rsidRPr="005C2D27">
        <w:rPr>
          <w:color w:val="000000" w:themeColor="text1"/>
        </w:rPr>
        <w:t xml:space="preserve">Percebeu-se uma tendência em ter como objeto de estudos os conhecimentos e percepção da equipe de enfermagem, já que diante da ausência do cirurgião-dentista nas unidades, é quem orienta e executa a </w:t>
      </w:r>
      <w:r w:rsidR="007A66ED" w:rsidRPr="005C2D27">
        <w:rPr>
          <w:color w:val="000000" w:themeColor="text1"/>
        </w:rPr>
        <w:t>higiene</w:t>
      </w:r>
      <w:r w:rsidR="00E2255E" w:rsidRPr="005C2D27">
        <w:rPr>
          <w:color w:val="000000" w:themeColor="text1"/>
        </w:rPr>
        <w:t xml:space="preserve"> bucal. </w:t>
      </w:r>
    </w:p>
    <w:p w14:paraId="24AB5C36" w14:textId="2A87531F" w:rsidR="00E2255E" w:rsidRPr="005C2D27" w:rsidRDefault="00E2255E" w:rsidP="002A7310">
      <w:pPr>
        <w:pStyle w:val="Textbody"/>
        <w:spacing w:before="40" w:after="40" w:line="360" w:lineRule="auto"/>
        <w:ind w:firstLine="709"/>
        <w:jc w:val="both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 xml:space="preserve">Faz-se necessário estudos abordando a equipe multidisciplinar no </w:t>
      </w:r>
      <w:r w:rsidR="007A66ED" w:rsidRPr="005C2D27">
        <w:rPr>
          <w:rFonts w:cs="Times New Roman"/>
          <w:color w:val="000000" w:themeColor="text1"/>
        </w:rPr>
        <w:t>cuidado</w:t>
      </w:r>
      <w:r w:rsidR="00D62C41" w:rsidRPr="005C2D27">
        <w:rPr>
          <w:rFonts w:cs="Times New Roman"/>
          <w:color w:val="000000" w:themeColor="text1"/>
        </w:rPr>
        <w:t xml:space="preserve"> à saúde bucal bem como </w:t>
      </w:r>
      <w:r w:rsidRPr="005C2D27">
        <w:rPr>
          <w:rFonts w:cs="Times New Roman"/>
          <w:color w:val="000000" w:themeColor="text1"/>
        </w:rPr>
        <w:t>com maior rigor metodológico na avaliação da eficácia de materiais e técnicas para execução da higiene bucal. Dessa forma os artigos poderão ser fonte de conhecimento para os profissionais e assim promover uma prática clínica de qualidade</w:t>
      </w:r>
      <w:r w:rsidR="00B35EA0" w:rsidRPr="005C2D27">
        <w:rPr>
          <w:rFonts w:cs="Times New Roman"/>
          <w:color w:val="000000" w:themeColor="text1"/>
        </w:rPr>
        <w:t>.</w:t>
      </w:r>
      <w:r w:rsidRPr="005C2D27">
        <w:rPr>
          <w:rFonts w:cs="Times New Roman"/>
          <w:color w:val="000000" w:themeColor="text1"/>
        </w:rPr>
        <w:t xml:space="preserve"> </w:t>
      </w:r>
    </w:p>
    <w:p w14:paraId="1593155E" w14:textId="0D525CA8" w:rsidR="00E2255E" w:rsidRPr="005C2D27" w:rsidRDefault="00E2255E" w:rsidP="002A7310">
      <w:pPr>
        <w:pStyle w:val="Textbody"/>
        <w:spacing w:before="40" w:after="40" w:line="360" w:lineRule="auto"/>
        <w:ind w:firstLine="709"/>
        <w:jc w:val="both"/>
        <w:rPr>
          <w:rFonts w:cs="Times New Roman"/>
          <w:color w:val="000000" w:themeColor="text1"/>
        </w:rPr>
      </w:pPr>
      <w:r w:rsidRPr="005C2D27">
        <w:rPr>
          <w:rFonts w:cs="Times New Roman"/>
          <w:color w:val="000000" w:themeColor="text1"/>
        </w:rPr>
        <w:t xml:space="preserve">Propõe-se que sejam feitas recomendações para padronização da higiene bucal nos outros setores hospitalares, como a clínica médica e cirúrgica. Assim como para pacientes que requerem cuidados especiais devido a sua patologia ou tratamento, como os pacientes oncológicos. </w:t>
      </w:r>
    </w:p>
    <w:p w14:paraId="5E04A1B1" w14:textId="77777777" w:rsidR="00997793" w:rsidRPr="005C2D27" w:rsidRDefault="00997793" w:rsidP="00997793">
      <w:pPr>
        <w:jc w:val="center"/>
        <w:rPr>
          <w:rFonts w:cs="Times New Roman"/>
          <w:b/>
          <w:color w:val="000000" w:themeColor="text1"/>
          <w:szCs w:val="24"/>
        </w:rPr>
      </w:pPr>
      <w:r w:rsidRPr="005C2D27">
        <w:rPr>
          <w:rFonts w:cs="Times New Roman"/>
          <w:b/>
          <w:color w:val="000000" w:themeColor="text1"/>
          <w:szCs w:val="24"/>
        </w:rPr>
        <w:t xml:space="preserve">ORAL HYGIENE IN HOSPITALIZED PATIENTS: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integrative</w:t>
      </w:r>
      <w:proofErr w:type="spellEnd"/>
      <w:r w:rsidRPr="005C2D2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review</w:t>
      </w:r>
      <w:proofErr w:type="spellEnd"/>
    </w:p>
    <w:p w14:paraId="72BBDFAF" w14:textId="77777777" w:rsidR="00997793" w:rsidRPr="005C2D27" w:rsidRDefault="00997793" w:rsidP="00997793">
      <w:pPr>
        <w:rPr>
          <w:rFonts w:cs="Times New Roman"/>
          <w:b/>
          <w:color w:val="000000" w:themeColor="text1"/>
          <w:szCs w:val="24"/>
          <w:shd w:val="clear" w:color="auto" w:fill="FFFFFF"/>
        </w:rPr>
      </w:pPr>
      <w:r w:rsidRPr="005C2D27">
        <w:rPr>
          <w:rFonts w:cs="Times New Roman"/>
          <w:b/>
          <w:color w:val="000000" w:themeColor="text1"/>
          <w:szCs w:val="24"/>
          <w:shd w:val="clear" w:color="auto" w:fill="FFFFFF"/>
        </w:rPr>
        <w:t>Abstract</w:t>
      </w:r>
    </w:p>
    <w:p w14:paraId="0B232B60" w14:textId="77777777" w:rsidR="00294777" w:rsidRPr="005C2D27" w:rsidRDefault="00997793" w:rsidP="00997793">
      <w:pPr>
        <w:rPr>
          <w:rFonts w:cs="Times New Roman"/>
          <w:color w:val="000000" w:themeColor="text1"/>
          <w:szCs w:val="24"/>
        </w:rPr>
      </w:pPr>
      <w:proofErr w:type="spellStart"/>
      <w:r w:rsidRPr="005C2D27">
        <w:rPr>
          <w:rFonts w:cs="Times New Roman"/>
          <w:b/>
          <w:i/>
          <w:color w:val="000000" w:themeColor="text1"/>
          <w:szCs w:val="24"/>
        </w:rPr>
        <w:t>Objective</w:t>
      </w:r>
      <w:proofErr w:type="spellEnd"/>
      <w:r w:rsidRPr="005C2D27">
        <w:rPr>
          <w:rFonts w:cs="Times New Roman"/>
          <w:b/>
          <w:i/>
          <w:color w:val="000000" w:themeColor="text1"/>
          <w:szCs w:val="24"/>
        </w:rPr>
        <w:t>:</w:t>
      </w:r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analyze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scientific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knowledge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produced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in </w:t>
      </w:r>
      <w:proofErr w:type="spellStart"/>
      <w:r w:rsidRPr="005C2D27">
        <w:rPr>
          <w:rFonts w:cs="Times New Roman"/>
          <w:color w:val="000000" w:themeColor="text1"/>
          <w:szCs w:val="24"/>
        </w:rPr>
        <w:t>Brazil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on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oral </w:t>
      </w:r>
      <w:proofErr w:type="spellStart"/>
      <w:r w:rsidRPr="005C2D27">
        <w:rPr>
          <w:rFonts w:cs="Times New Roman"/>
          <w:color w:val="000000" w:themeColor="text1"/>
          <w:szCs w:val="24"/>
        </w:rPr>
        <w:t>hygiene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in </w:t>
      </w:r>
      <w:proofErr w:type="spellStart"/>
      <w:r w:rsidRPr="005C2D27">
        <w:rPr>
          <w:rFonts w:cs="Times New Roman"/>
          <w:color w:val="000000" w:themeColor="text1"/>
          <w:szCs w:val="24"/>
        </w:rPr>
        <w:t>hospitalized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patients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5C2D27">
        <w:rPr>
          <w:rFonts w:cs="Times New Roman"/>
          <w:b/>
          <w:i/>
          <w:color w:val="000000" w:themeColor="text1"/>
          <w:szCs w:val="24"/>
        </w:rPr>
        <w:t>Method</w:t>
      </w:r>
      <w:proofErr w:type="spellEnd"/>
      <w:r w:rsidRPr="005C2D27">
        <w:rPr>
          <w:rFonts w:cs="Times New Roman"/>
          <w:b/>
          <w:i/>
          <w:color w:val="000000" w:themeColor="text1"/>
          <w:szCs w:val="24"/>
        </w:rPr>
        <w:t>:</w:t>
      </w:r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Integrative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review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study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in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databases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LILACS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SCIELO. </w:t>
      </w:r>
      <w:proofErr w:type="spellStart"/>
      <w:r w:rsidRPr="005C2D27">
        <w:rPr>
          <w:rFonts w:cs="Times New Roman"/>
          <w:color w:val="000000" w:themeColor="text1"/>
          <w:szCs w:val="24"/>
        </w:rPr>
        <w:t>Were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sought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original </w:t>
      </w:r>
      <w:proofErr w:type="spellStart"/>
      <w:r w:rsidRPr="005C2D27">
        <w:rPr>
          <w:rFonts w:cs="Times New Roman"/>
          <w:color w:val="000000" w:themeColor="text1"/>
          <w:szCs w:val="24"/>
        </w:rPr>
        <w:t>studies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5C2D27">
        <w:rPr>
          <w:rFonts w:cs="Times New Roman"/>
          <w:color w:val="000000" w:themeColor="text1"/>
          <w:szCs w:val="24"/>
        </w:rPr>
        <w:t>from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2008 </w:t>
      </w:r>
      <w:proofErr w:type="spellStart"/>
      <w:r w:rsidRPr="005C2D27">
        <w:rPr>
          <w:rFonts w:cs="Times New Roman"/>
          <w:color w:val="000000" w:themeColor="text1"/>
          <w:szCs w:val="24"/>
        </w:rPr>
        <w:t>to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2015, </w:t>
      </w:r>
      <w:proofErr w:type="spellStart"/>
      <w:r w:rsidRPr="005C2D27">
        <w:rPr>
          <w:rFonts w:cs="Times New Roman"/>
          <w:color w:val="000000" w:themeColor="text1"/>
          <w:szCs w:val="24"/>
        </w:rPr>
        <w:t>excluding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repeated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studies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those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who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diverged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from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objectives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analysis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proposed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. The 18 </w:t>
      </w:r>
      <w:proofErr w:type="spellStart"/>
      <w:r w:rsidRPr="005C2D27">
        <w:rPr>
          <w:rFonts w:cs="Times New Roman"/>
          <w:color w:val="000000" w:themeColor="text1"/>
          <w:szCs w:val="24"/>
        </w:rPr>
        <w:t>selected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studies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were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described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in a </w:t>
      </w:r>
      <w:proofErr w:type="spellStart"/>
      <w:r w:rsidRPr="005C2D27">
        <w:rPr>
          <w:rFonts w:cs="Times New Roman"/>
          <w:color w:val="000000" w:themeColor="text1"/>
          <w:szCs w:val="24"/>
        </w:rPr>
        <w:t>table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for later </w:t>
      </w:r>
      <w:proofErr w:type="spellStart"/>
      <w:r w:rsidRPr="005C2D27">
        <w:rPr>
          <w:rFonts w:cs="Times New Roman"/>
          <w:color w:val="000000" w:themeColor="text1"/>
          <w:szCs w:val="24"/>
        </w:rPr>
        <w:t>analysis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5C2D27">
        <w:rPr>
          <w:rFonts w:cs="Times New Roman"/>
          <w:b/>
          <w:i/>
          <w:color w:val="000000" w:themeColor="text1"/>
          <w:szCs w:val="24"/>
        </w:rPr>
        <w:t>Result</w:t>
      </w:r>
      <w:proofErr w:type="spellEnd"/>
      <w:r w:rsidRPr="005C2D27">
        <w:rPr>
          <w:rFonts w:cs="Times New Roman"/>
          <w:b/>
          <w:i/>
          <w:color w:val="000000" w:themeColor="text1"/>
          <w:szCs w:val="24"/>
        </w:rPr>
        <w:t>:</w:t>
      </w:r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was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a </w:t>
      </w:r>
      <w:proofErr w:type="spellStart"/>
      <w:r w:rsidRPr="005C2D27">
        <w:rPr>
          <w:rFonts w:cs="Times New Roman"/>
          <w:color w:val="000000" w:themeColor="text1"/>
          <w:szCs w:val="24"/>
        </w:rPr>
        <w:t>frequency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between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1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3 </w:t>
      </w:r>
      <w:proofErr w:type="spellStart"/>
      <w:r w:rsidRPr="005C2D27">
        <w:rPr>
          <w:rFonts w:cs="Times New Roman"/>
          <w:color w:val="000000" w:themeColor="text1"/>
          <w:szCs w:val="24"/>
        </w:rPr>
        <w:t>studies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of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publications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per </w:t>
      </w:r>
      <w:proofErr w:type="spellStart"/>
      <w:r w:rsidRPr="005C2D27">
        <w:rPr>
          <w:rFonts w:cs="Times New Roman"/>
          <w:color w:val="000000" w:themeColor="text1"/>
          <w:szCs w:val="24"/>
        </w:rPr>
        <w:t>year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5C2D27">
        <w:rPr>
          <w:rFonts w:cs="Times New Roman"/>
          <w:color w:val="000000" w:themeColor="text1"/>
          <w:szCs w:val="24"/>
        </w:rPr>
        <w:t>where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38.9% </w:t>
      </w:r>
      <w:proofErr w:type="spellStart"/>
      <w:r w:rsidRPr="005C2D27">
        <w:rPr>
          <w:rFonts w:cs="Times New Roman"/>
          <w:color w:val="000000" w:themeColor="text1"/>
          <w:szCs w:val="24"/>
        </w:rPr>
        <w:t>of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them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lastRenderedPageBreak/>
        <w:t>were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carried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out in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Southeast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5C2D27">
        <w:rPr>
          <w:rFonts w:cs="Times New Roman"/>
          <w:color w:val="000000" w:themeColor="text1"/>
          <w:szCs w:val="24"/>
        </w:rPr>
        <w:t>To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analyze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assistance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subject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unit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of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research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, it </w:t>
      </w:r>
      <w:proofErr w:type="spellStart"/>
      <w:r w:rsidRPr="005C2D27">
        <w:rPr>
          <w:rFonts w:cs="Times New Roman"/>
          <w:color w:val="000000" w:themeColor="text1"/>
          <w:szCs w:val="24"/>
        </w:rPr>
        <w:t>was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observed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that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55.5% </w:t>
      </w:r>
      <w:proofErr w:type="spellStart"/>
      <w:r w:rsidRPr="005C2D27">
        <w:rPr>
          <w:rFonts w:cs="Times New Roman"/>
          <w:color w:val="000000" w:themeColor="text1"/>
          <w:szCs w:val="24"/>
        </w:rPr>
        <w:t>were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made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in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intensive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care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unit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55.5% </w:t>
      </w:r>
      <w:proofErr w:type="spellStart"/>
      <w:r w:rsidRPr="005C2D27">
        <w:rPr>
          <w:rFonts w:cs="Times New Roman"/>
          <w:color w:val="000000" w:themeColor="text1"/>
          <w:szCs w:val="24"/>
        </w:rPr>
        <w:t>studied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adult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patients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5C2D27">
        <w:rPr>
          <w:rFonts w:cs="Times New Roman"/>
          <w:color w:val="000000" w:themeColor="text1"/>
          <w:szCs w:val="24"/>
        </w:rPr>
        <w:t>With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regard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authorship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of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studies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was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38.8% </w:t>
      </w:r>
      <w:proofErr w:type="spellStart"/>
      <w:r w:rsidRPr="005C2D27">
        <w:rPr>
          <w:rFonts w:cs="Times New Roman"/>
          <w:color w:val="000000" w:themeColor="text1"/>
          <w:szCs w:val="24"/>
        </w:rPr>
        <w:t>multidisciplinary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5C2D27">
        <w:rPr>
          <w:rFonts w:cs="Times New Roman"/>
          <w:color w:val="000000" w:themeColor="text1"/>
          <w:szCs w:val="24"/>
        </w:rPr>
        <w:t>Based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on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objectives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5C2D27">
        <w:rPr>
          <w:rFonts w:cs="Times New Roman"/>
          <w:color w:val="000000" w:themeColor="text1"/>
          <w:szCs w:val="24"/>
        </w:rPr>
        <w:t>methods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results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of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studies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were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organized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into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four </w:t>
      </w:r>
      <w:proofErr w:type="spellStart"/>
      <w:r w:rsidRPr="005C2D27">
        <w:rPr>
          <w:rFonts w:cs="Times New Roman"/>
          <w:color w:val="000000" w:themeColor="text1"/>
          <w:szCs w:val="24"/>
        </w:rPr>
        <w:t>themes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/ </w:t>
      </w:r>
      <w:proofErr w:type="spellStart"/>
      <w:r w:rsidRPr="005C2D27">
        <w:rPr>
          <w:rFonts w:cs="Times New Roman"/>
          <w:color w:val="000000" w:themeColor="text1"/>
          <w:szCs w:val="24"/>
        </w:rPr>
        <w:t>categories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5C2D27">
        <w:rPr>
          <w:rFonts w:cs="Times New Roman"/>
          <w:b/>
          <w:i/>
          <w:color w:val="000000" w:themeColor="text1"/>
          <w:szCs w:val="24"/>
        </w:rPr>
        <w:t>Conclusion</w:t>
      </w:r>
      <w:proofErr w:type="spellEnd"/>
      <w:r w:rsidRPr="005C2D27">
        <w:rPr>
          <w:rFonts w:cs="Times New Roman"/>
          <w:b/>
          <w:i/>
          <w:color w:val="000000" w:themeColor="text1"/>
          <w:szCs w:val="24"/>
        </w:rPr>
        <w:t>:</w:t>
      </w:r>
      <w:r w:rsidRPr="005C2D27">
        <w:rPr>
          <w:rFonts w:cs="Times New Roman"/>
          <w:color w:val="000000" w:themeColor="text1"/>
          <w:szCs w:val="24"/>
        </w:rPr>
        <w:t xml:space="preserve"> It </w:t>
      </w:r>
      <w:proofErr w:type="spellStart"/>
      <w:r w:rsidRPr="005C2D27">
        <w:rPr>
          <w:rFonts w:cs="Times New Roman"/>
          <w:color w:val="000000" w:themeColor="text1"/>
          <w:szCs w:val="24"/>
        </w:rPr>
        <w:t>is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concluded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that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there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is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a </w:t>
      </w:r>
      <w:proofErr w:type="spellStart"/>
      <w:r w:rsidRPr="005C2D27">
        <w:rPr>
          <w:rFonts w:cs="Times New Roman"/>
          <w:color w:val="000000" w:themeColor="text1"/>
          <w:szCs w:val="24"/>
        </w:rPr>
        <w:t>tendency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approach </w:t>
      </w:r>
      <w:proofErr w:type="spellStart"/>
      <w:r w:rsidRPr="005C2D27">
        <w:rPr>
          <w:rFonts w:cs="Times New Roman"/>
          <w:color w:val="000000" w:themeColor="text1"/>
          <w:szCs w:val="24"/>
        </w:rPr>
        <w:t>knowledge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practices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of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nursing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staff. </w:t>
      </w:r>
      <w:proofErr w:type="spellStart"/>
      <w:r w:rsidRPr="005C2D27">
        <w:rPr>
          <w:rFonts w:cs="Times New Roman"/>
          <w:color w:val="000000" w:themeColor="text1"/>
          <w:szCs w:val="24"/>
        </w:rPr>
        <w:t>So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it </w:t>
      </w:r>
      <w:proofErr w:type="spellStart"/>
      <w:r w:rsidRPr="005C2D27">
        <w:rPr>
          <w:rFonts w:cs="Times New Roman"/>
          <w:color w:val="000000" w:themeColor="text1"/>
          <w:szCs w:val="24"/>
        </w:rPr>
        <w:t>is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necessary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more </w:t>
      </w:r>
      <w:proofErr w:type="spellStart"/>
      <w:r w:rsidRPr="005C2D27">
        <w:rPr>
          <w:rFonts w:cs="Times New Roman"/>
          <w:color w:val="000000" w:themeColor="text1"/>
          <w:szCs w:val="24"/>
        </w:rPr>
        <w:t>studies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addressing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multidisciplinary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team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assessments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to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determine </w:t>
      </w:r>
      <w:proofErr w:type="spellStart"/>
      <w:r w:rsidRPr="005C2D27">
        <w:rPr>
          <w:rFonts w:cs="Times New Roman"/>
          <w:color w:val="000000" w:themeColor="text1"/>
          <w:szCs w:val="24"/>
        </w:rPr>
        <w:t>materials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and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techniques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in </w:t>
      </w:r>
      <w:proofErr w:type="spellStart"/>
      <w:r w:rsidRPr="005C2D27">
        <w:rPr>
          <w:rFonts w:cs="Times New Roman"/>
          <w:color w:val="000000" w:themeColor="text1"/>
          <w:szCs w:val="24"/>
        </w:rPr>
        <w:t>the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implementation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color w:val="000000" w:themeColor="text1"/>
          <w:szCs w:val="24"/>
        </w:rPr>
        <w:t>of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 oral </w:t>
      </w:r>
      <w:proofErr w:type="spellStart"/>
      <w:r w:rsidRPr="005C2D27">
        <w:rPr>
          <w:rFonts w:cs="Times New Roman"/>
          <w:color w:val="000000" w:themeColor="text1"/>
          <w:szCs w:val="24"/>
        </w:rPr>
        <w:t>hygiene</w:t>
      </w:r>
      <w:proofErr w:type="spellEnd"/>
      <w:r w:rsidRPr="005C2D27">
        <w:rPr>
          <w:rFonts w:cs="Times New Roman"/>
          <w:color w:val="000000" w:themeColor="text1"/>
          <w:szCs w:val="24"/>
        </w:rPr>
        <w:t>.</w:t>
      </w:r>
    </w:p>
    <w:p w14:paraId="5DD7984F" w14:textId="5F43CB61" w:rsidR="00AB2C80" w:rsidRPr="005C2D27" w:rsidRDefault="00997793" w:rsidP="00997793">
      <w:pPr>
        <w:rPr>
          <w:color w:val="000000" w:themeColor="text1"/>
        </w:rPr>
      </w:pPr>
      <w:proofErr w:type="spellStart"/>
      <w:r w:rsidRPr="005C2D27">
        <w:rPr>
          <w:rFonts w:cs="Times New Roman"/>
          <w:b/>
          <w:color w:val="000000" w:themeColor="text1"/>
          <w:szCs w:val="24"/>
        </w:rPr>
        <w:t>Keywords</w:t>
      </w:r>
      <w:proofErr w:type="spellEnd"/>
      <w:r w:rsidRPr="005C2D27">
        <w:rPr>
          <w:rFonts w:cs="Times New Roman"/>
          <w:b/>
          <w:color w:val="000000" w:themeColor="text1"/>
          <w:szCs w:val="24"/>
        </w:rPr>
        <w:t>:</w:t>
      </w:r>
      <w:r w:rsidRPr="005C2D27">
        <w:rPr>
          <w:rFonts w:cs="Times New Roman"/>
          <w:color w:val="000000" w:themeColor="text1"/>
          <w:szCs w:val="24"/>
        </w:rPr>
        <w:t xml:space="preserve"> </w:t>
      </w:r>
      <w:r w:rsidR="00F015D2" w:rsidRPr="005C2D27">
        <w:rPr>
          <w:color w:val="000000" w:themeColor="text1"/>
        </w:rPr>
        <w:t xml:space="preserve">Oral </w:t>
      </w:r>
      <w:proofErr w:type="spellStart"/>
      <w:r w:rsidR="00F015D2" w:rsidRPr="005C2D27">
        <w:rPr>
          <w:color w:val="000000" w:themeColor="text1"/>
        </w:rPr>
        <w:t>Hygiene</w:t>
      </w:r>
      <w:proofErr w:type="spellEnd"/>
      <w:r w:rsidRPr="005C2D27">
        <w:rPr>
          <w:color w:val="000000" w:themeColor="text1"/>
        </w:rPr>
        <w:t xml:space="preserve">. Oral Health. </w:t>
      </w:r>
      <w:proofErr w:type="spellStart"/>
      <w:r w:rsidRPr="005C2D27">
        <w:rPr>
          <w:color w:val="000000" w:themeColor="text1"/>
        </w:rPr>
        <w:t>Hospitalization</w:t>
      </w:r>
      <w:proofErr w:type="spellEnd"/>
    </w:p>
    <w:p w14:paraId="508B3A92" w14:textId="77777777" w:rsidR="00294777" w:rsidRPr="005C2D27" w:rsidRDefault="00294777" w:rsidP="00997793">
      <w:pPr>
        <w:rPr>
          <w:rFonts w:cs="Times New Roman"/>
          <w:color w:val="000000" w:themeColor="text1"/>
          <w:szCs w:val="24"/>
        </w:rPr>
      </w:pPr>
    </w:p>
    <w:p w14:paraId="2060E486" w14:textId="558B4F0B" w:rsidR="00AC2FAB" w:rsidRPr="005C2D27" w:rsidRDefault="007D6D6E" w:rsidP="007D6D6E">
      <w:pPr>
        <w:jc w:val="center"/>
        <w:rPr>
          <w:rFonts w:cs="Times New Roman"/>
          <w:b/>
          <w:color w:val="000000" w:themeColor="text1"/>
          <w:szCs w:val="24"/>
        </w:rPr>
      </w:pPr>
      <w:r w:rsidRPr="005C2D27">
        <w:rPr>
          <w:rFonts w:cs="Times New Roman"/>
          <w:b/>
          <w:color w:val="000000" w:themeColor="text1"/>
          <w:szCs w:val="24"/>
        </w:rPr>
        <w:t>REFERÊNCIAS</w:t>
      </w:r>
    </w:p>
    <w:p w14:paraId="70BECFC0" w14:textId="70417410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1 JANNUZZI, FF.; CINTRA, F</w:t>
      </w:r>
      <w:r w:rsidR="00B1579E" w:rsidRPr="005C2D27">
        <w:rPr>
          <w:rFonts w:cs="Times New Roman"/>
          <w:color w:val="000000" w:themeColor="text1"/>
          <w:szCs w:val="24"/>
        </w:rPr>
        <w:t xml:space="preserve">A. Atividades de lazer em idosos durante a hospitalização. </w:t>
      </w:r>
      <w:r w:rsidR="00B1579E" w:rsidRPr="005C2D27">
        <w:rPr>
          <w:rFonts w:cs="Times New Roman"/>
          <w:b/>
          <w:color w:val="000000" w:themeColor="text1"/>
          <w:szCs w:val="24"/>
        </w:rPr>
        <w:t xml:space="preserve">Rev. esc. </w:t>
      </w:r>
      <w:proofErr w:type="spellStart"/>
      <w:r w:rsidR="00B1579E" w:rsidRPr="005C2D27">
        <w:rPr>
          <w:rFonts w:cs="Times New Roman"/>
          <w:b/>
          <w:color w:val="000000" w:themeColor="text1"/>
          <w:szCs w:val="24"/>
        </w:rPr>
        <w:t>enferm</w:t>
      </w:r>
      <w:proofErr w:type="spellEnd"/>
      <w:r w:rsidR="00B1579E" w:rsidRPr="005C2D27">
        <w:rPr>
          <w:rFonts w:cs="Times New Roman"/>
          <w:b/>
          <w:color w:val="000000" w:themeColor="text1"/>
          <w:szCs w:val="24"/>
        </w:rPr>
        <w:t>. USP</w:t>
      </w:r>
      <w:r w:rsidR="00B1579E" w:rsidRPr="005C2D27">
        <w:rPr>
          <w:rFonts w:cs="Times New Roman"/>
          <w:color w:val="000000" w:themeColor="text1"/>
          <w:szCs w:val="24"/>
        </w:rPr>
        <w:t xml:space="preserve">, São Paulo, v. 40, n. 2, 2006.  Disponível em:  &lt;http://www.scielo.br/scielo.php?script=sci_arttext&amp;pid=S0080-62342006000200005&amp;lng=en&amp;nrm=iso&gt;. Acesso em: 10 jan.  2015.  </w:t>
      </w:r>
    </w:p>
    <w:p w14:paraId="6334DA28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7DA20F76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2 ASSOCIAÇÃO BRASILEIRA DE ODONTOLOGIA. A boca sob terapia intensiva. </w:t>
      </w:r>
      <w:r w:rsidRPr="005C2D27">
        <w:rPr>
          <w:rFonts w:cs="Times New Roman"/>
          <w:b/>
          <w:color w:val="000000" w:themeColor="text1"/>
          <w:szCs w:val="24"/>
        </w:rPr>
        <w:t>Revista ABO Nacional</w:t>
      </w:r>
      <w:r w:rsidRPr="005C2D27">
        <w:rPr>
          <w:rFonts w:cs="Times New Roman"/>
          <w:color w:val="000000" w:themeColor="text1"/>
          <w:szCs w:val="24"/>
        </w:rPr>
        <w:t xml:space="preserve">, v. 15, n. 4, 2009. Disponível em: &lt;http://www.abo.org.br/revista/85/materia-2.php&gt;. Acesso em: 12 out. 2013. </w:t>
      </w:r>
    </w:p>
    <w:p w14:paraId="4D382764" w14:textId="77777777" w:rsidR="00B1579E" w:rsidRPr="005C2D27" w:rsidRDefault="00B1579E" w:rsidP="007A3E46">
      <w:pPr>
        <w:pStyle w:val="PargrafodaLista"/>
        <w:spacing w:line="240" w:lineRule="auto"/>
        <w:ind w:left="0"/>
        <w:jc w:val="left"/>
        <w:rPr>
          <w:rFonts w:cs="Times New Roman"/>
          <w:color w:val="000000" w:themeColor="text1"/>
          <w:szCs w:val="24"/>
        </w:rPr>
      </w:pPr>
    </w:p>
    <w:p w14:paraId="7E4BF506" w14:textId="14AD8F6B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3 </w:t>
      </w:r>
      <w:r w:rsidR="00AD079C" w:rsidRPr="005C2D27">
        <w:rPr>
          <w:rFonts w:cs="Times New Roman"/>
          <w:color w:val="000000" w:themeColor="text1"/>
          <w:szCs w:val="24"/>
        </w:rPr>
        <w:t>ASSOCIAÇÃO</w:t>
      </w:r>
      <w:r w:rsidRPr="005C2D27">
        <w:rPr>
          <w:rFonts w:cs="Times New Roman"/>
          <w:color w:val="000000" w:themeColor="text1"/>
          <w:szCs w:val="24"/>
        </w:rPr>
        <w:t xml:space="preserve"> DE MEDICINA INTENSIVA</w:t>
      </w:r>
      <w:r w:rsidR="00AD079C" w:rsidRPr="005C2D27">
        <w:rPr>
          <w:rFonts w:cs="Times New Roman"/>
          <w:color w:val="000000" w:themeColor="text1"/>
          <w:szCs w:val="24"/>
        </w:rPr>
        <w:t xml:space="preserve"> BRASILEIRA</w:t>
      </w:r>
      <w:r w:rsidRPr="005C2D27">
        <w:rPr>
          <w:rFonts w:cs="Times New Roman"/>
          <w:color w:val="000000" w:themeColor="text1"/>
          <w:szCs w:val="24"/>
        </w:rPr>
        <w:t xml:space="preserve">. </w:t>
      </w:r>
      <w:r w:rsidRPr="005C2D27">
        <w:rPr>
          <w:rFonts w:cs="Times New Roman"/>
          <w:b/>
          <w:color w:val="000000" w:themeColor="text1"/>
          <w:szCs w:val="24"/>
        </w:rPr>
        <w:t>Recomendações para Higiene Bucal do Paciente Adulto em UTI</w:t>
      </w:r>
      <w:r w:rsidRPr="005C2D27">
        <w:rPr>
          <w:rFonts w:cs="Times New Roman"/>
          <w:color w:val="000000" w:themeColor="text1"/>
          <w:szCs w:val="24"/>
        </w:rPr>
        <w:t>. São Paulo, 2013. Disponível em:&lt;http://www.amib.org.br/fileadmin/user_upload/amib/RECOMENDACOES_PARA_HIGIENE_BUCAL_DO_PACIENTE_ADULTO_EM_UT</w:t>
      </w:r>
      <w:r w:rsidR="006262B0" w:rsidRPr="005C2D27">
        <w:rPr>
          <w:rFonts w:cs="Times New Roman"/>
          <w:color w:val="000000" w:themeColor="text1"/>
          <w:szCs w:val="24"/>
        </w:rPr>
        <w:t xml:space="preserve">I_-_AMIB.pdf&gt;. Acesso em: 06 </w:t>
      </w:r>
      <w:r w:rsidRPr="005C2D27">
        <w:rPr>
          <w:rFonts w:cs="Times New Roman"/>
          <w:color w:val="000000" w:themeColor="text1"/>
          <w:szCs w:val="24"/>
        </w:rPr>
        <w:t>mai. 2016.</w:t>
      </w:r>
    </w:p>
    <w:p w14:paraId="4303F53E" w14:textId="77777777" w:rsidR="00B1579E" w:rsidRPr="005C2D27" w:rsidRDefault="00B1579E" w:rsidP="007A3E46">
      <w:pPr>
        <w:pStyle w:val="PargrafodaLista"/>
        <w:spacing w:line="240" w:lineRule="auto"/>
        <w:ind w:left="0"/>
        <w:jc w:val="left"/>
        <w:rPr>
          <w:rFonts w:cs="Times New Roman"/>
          <w:color w:val="000000" w:themeColor="text1"/>
          <w:szCs w:val="24"/>
        </w:rPr>
      </w:pPr>
    </w:p>
    <w:p w14:paraId="09E4345A" w14:textId="38C03D2C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4 SMELTZER, SC.; BARE, B</w:t>
      </w:r>
      <w:r w:rsidR="00B1579E" w:rsidRPr="005C2D27">
        <w:rPr>
          <w:rFonts w:cs="Times New Roman"/>
          <w:color w:val="000000" w:themeColor="text1"/>
          <w:szCs w:val="24"/>
        </w:rPr>
        <w:t xml:space="preserve">G. Cuidados aos pacientes com distúrbios orais e esofágicos. In: </w:t>
      </w:r>
      <w:proofErr w:type="spellStart"/>
      <w:r w:rsidR="00B1579E" w:rsidRPr="005C2D27">
        <w:rPr>
          <w:rFonts w:cs="Times New Roman"/>
          <w:b/>
          <w:color w:val="000000" w:themeColor="text1"/>
          <w:szCs w:val="24"/>
        </w:rPr>
        <w:t>Brunner</w:t>
      </w:r>
      <w:proofErr w:type="spellEnd"/>
      <w:r w:rsidR="00B1579E" w:rsidRPr="005C2D27">
        <w:rPr>
          <w:rFonts w:cs="Times New Roman"/>
          <w:b/>
          <w:color w:val="000000" w:themeColor="text1"/>
          <w:szCs w:val="24"/>
        </w:rPr>
        <w:t xml:space="preserve"> &amp; </w:t>
      </w:r>
      <w:proofErr w:type="spellStart"/>
      <w:r w:rsidR="00B1579E" w:rsidRPr="005C2D27">
        <w:rPr>
          <w:rFonts w:cs="Times New Roman"/>
          <w:b/>
          <w:color w:val="000000" w:themeColor="text1"/>
          <w:szCs w:val="24"/>
        </w:rPr>
        <w:t>Suddarth</w:t>
      </w:r>
      <w:proofErr w:type="spellEnd"/>
      <w:r w:rsidR="00B1579E" w:rsidRPr="005C2D27">
        <w:rPr>
          <w:rFonts w:cs="Times New Roman"/>
          <w:b/>
          <w:color w:val="000000" w:themeColor="text1"/>
          <w:szCs w:val="24"/>
        </w:rPr>
        <w:t xml:space="preserve">: </w:t>
      </w:r>
      <w:r w:rsidR="00B1579E" w:rsidRPr="005C2D27">
        <w:rPr>
          <w:rFonts w:cs="Times New Roman"/>
          <w:color w:val="000000" w:themeColor="text1"/>
          <w:szCs w:val="24"/>
        </w:rPr>
        <w:t>tratado de enfermagem médico-cirúrgica.12 ed. Rio de Janeiro: Guanabara Koogan, 2012</w:t>
      </w:r>
      <w:r w:rsidR="006262B0" w:rsidRPr="005C2D27">
        <w:rPr>
          <w:rFonts w:cs="Times New Roman"/>
          <w:color w:val="000000" w:themeColor="text1"/>
          <w:szCs w:val="24"/>
        </w:rPr>
        <w:t>.</w:t>
      </w:r>
    </w:p>
    <w:p w14:paraId="12B91898" w14:textId="77777777" w:rsidR="00B1579E" w:rsidRPr="005C2D27" w:rsidRDefault="00B1579E" w:rsidP="007A3E46">
      <w:pPr>
        <w:pStyle w:val="PargrafodaLista"/>
        <w:spacing w:line="240" w:lineRule="auto"/>
        <w:ind w:left="0"/>
        <w:jc w:val="left"/>
        <w:rPr>
          <w:rFonts w:cs="Times New Roman"/>
          <w:color w:val="000000" w:themeColor="text1"/>
          <w:szCs w:val="24"/>
        </w:rPr>
      </w:pPr>
    </w:p>
    <w:p w14:paraId="61F14606" w14:textId="510CF891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5 NEVILLE, B</w:t>
      </w:r>
      <w:r w:rsidR="00B1579E" w:rsidRPr="005C2D27">
        <w:rPr>
          <w:rFonts w:cs="Times New Roman"/>
          <w:color w:val="000000" w:themeColor="text1"/>
          <w:szCs w:val="24"/>
        </w:rPr>
        <w:t xml:space="preserve">W. et al. Manifestações orais de Doenças Sistêmicas. In: </w:t>
      </w:r>
      <w:r w:rsidR="00B1579E" w:rsidRPr="005C2D27">
        <w:rPr>
          <w:rFonts w:cs="Times New Roman"/>
          <w:b/>
          <w:color w:val="000000" w:themeColor="text1"/>
          <w:szCs w:val="24"/>
        </w:rPr>
        <w:t xml:space="preserve">Patologia oral e </w:t>
      </w:r>
      <w:proofErr w:type="spellStart"/>
      <w:r w:rsidR="00B1579E" w:rsidRPr="005C2D27">
        <w:rPr>
          <w:rFonts w:cs="Times New Roman"/>
          <w:b/>
          <w:color w:val="000000" w:themeColor="text1"/>
          <w:szCs w:val="24"/>
        </w:rPr>
        <w:t>Maxilofacial</w:t>
      </w:r>
      <w:proofErr w:type="spellEnd"/>
      <w:r w:rsidR="00B1579E" w:rsidRPr="005C2D27">
        <w:rPr>
          <w:rFonts w:cs="Times New Roman"/>
          <w:color w:val="000000" w:themeColor="text1"/>
          <w:szCs w:val="24"/>
        </w:rPr>
        <w:t xml:space="preserve">. Rio de Janeiro: </w:t>
      </w:r>
      <w:proofErr w:type="spellStart"/>
      <w:r w:rsidR="00B1579E" w:rsidRPr="005C2D27">
        <w:rPr>
          <w:rFonts w:cs="Times New Roman"/>
          <w:color w:val="000000" w:themeColor="text1"/>
          <w:szCs w:val="24"/>
        </w:rPr>
        <w:t>Elsevier</w:t>
      </w:r>
      <w:proofErr w:type="spellEnd"/>
      <w:r w:rsidR="00B1579E" w:rsidRPr="005C2D27">
        <w:rPr>
          <w:rFonts w:cs="Times New Roman"/>
          <w:color w:val="000000" w:themeColor="text1"/>
          <w:szCs w:val="24"/>
        </w:rPr>
        <w:t>, 2009. p. 819-854.</w:t>
      </w:r>
    </w:p>
    <w:p w14:paraId="001846F9" w14:textId="77777777" w:rsidR="00B1579E" w:rsidRPr="005C2D27" w:rsidRDefault="00B1579E" w:rsidP="007A3E46">
      <w:pPr>
        <w:pStyle w:val="PargrafodaLista"/>
        <w:tabs>
          <w:tab w:val="left" w:pos="2431"/>
        </w:tabs>
        <w:spacing w:line="240" w:lineRule="auto"/>
        <w:ind w:left="0"/>
        <w:jc w:val="left"/>
        <w:rPr>
          <w:rFonts w:cs="Times New Roman"/>
          <w:color w:val="000000" w:themeColor="text1"/>
          <w:szCs w:val="24"/>
        </w:rPr>
      </w:pPr>
    </w:p>
    <w:p w14:paraId="3E677C6C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6 NORTH AMERICAN NURSING DIAGNOSIS ASSOCIATION. </w:t>
      </w:r>
      <w:r w:rsidRPr="005C2D27">
        <w:rPr>
          <w:rFonts w:cs="Times New Roman"/>
          <w:b/>
          <w:color w:val="000000" w:themeColor="text1"/>
          <w:szCs w:val="24"/>
        </w:rPr>
        <w:t>Diagnósticos de enfermagem da NANDA</w:t>
      </w:r>
      <w:r w:rsidRPr="005C2D27">
        <w:rPr>
          <w:rFonts w:cs="Times New Roman"/>
          <w:color w:val="000000" w:themeColor="text1"/>
          <w:szCs w:val="24"/>
        </w:rPr>
        <w:t>: definições e classificação 2015-2017. Porto Alegre: Artmed, 2015. p. 489-500.</w:t>
      </w:r>
    </w:p>
    <w:p w14:paraId="231D1D65" w14:textId="77777777" w:rsidR="00B1579E" w:rsidRPr="005C2D27" w:rsidRDefault="00B1579E" w:rsidP="007A3E46">
      <w:pPr>
        <w:pStyle w:val="PargrafodaLista"/>
        <w:spacing w:line="240" w:lineRule="auto"/>
        <w:ind w:left="0"/>
        <w:jc w:val="left"/>
        <w:rPr>
          <w:rFonts w:cs="Times New Roman"/>
          <w:color w:val="000000" w:themeColor="text1"/>
          <w:szCs w:val="24"/>
        </w:rPr>
      </w:pPr>
    </w:p>
    <w:p w14:paraId="2EFD6ADB" w14:textId="4847FBE0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7 MENDES, </w:t>
      </w:r>
      <w:proofErr w:type="gramStart"/>
      <w:r>
        <w:rPr>
          <w:rFonts w:cs="Times New Roman"/>
          <w:color w:val="000000" w:themeColor="text1"/>
          <w:szCs w:val="24"/>
        </w:rPr>
        <w:t>KDS.;</w:t>
      </w:r>
      <w:proofErr w:type="gramEnd"/>
      <w:r>
        <w:rPr>
          <w:rFonts w:cs="Times New Roman"/>
          <w:color w:val="000000" w:themeColor="text1"/>
          <w:szCs w:val="24"/>
        </w:rPr>
        <w:t xml:space="preserve"> SILVEIRA, RCCP.; GALVAO, C</w:t>
      </w:r>
      <w:r w:rsidR="00B1579E" w:rsidRPr="005C2D27">
        <w:rPr>
          <w:rFonts w:cs="Times New Roman"/>
          <w:color w:val="000000" w:themeColor="text1"/>
          <w:szCs w:val="24"/>
        </w:rPr>
        <w:t>M. Revisão integrativa: método de pesquisa para a incorporação de evidências na saúde e na enfermagem.</w:t>
      </w:r>
      <w:r w:rsidR="00B1579E" w:rsidRPr="005C2D27">
        <w:rPr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="00B1579E" w:rsidRPr="005C2D27">
        <w:rPr>
          <w:rFonts w:cs="Times New Roman"/>
          <w:b/>
          <w:bCs/>
          <w:color w:val="000000" w:themeColor="text1"/>
          <w:szCs w:val="24"/>
          <w:lang w:val="en-US"/>
        </w:rPr>
        <w:t>Texto</w:t>
      </w:r>
      <w:proofErr w:type="spellEnd"/>
      <w:r w:rsidR="00B1579E" w:rsidRPr="005C2D27">
        <w:rPr>
          <w:rFonts w:cs="Times New Roman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="00B1579E" w:rsidRPr="005C2D27">
        <w:rPr>
          <w:rFonts w:cs="Times New Roman"/>
          <w:b/>
          <w:bCs/>
          <w:color w:val="000000" w:themeColor="text1"/>
          <w:szCs w:val="24"/>
          <w:lang w:val="en-US"/>
        </w:rPr>
        <w:t>contexto</w:t>
      </w:r>
      <w:proofErr w:type="spellEnd"/>
      <w:r w:rsidR="00B1579E" w:rsidRPr="005C2D27">
        <w:rPr>
          <w:rFonts w:cs="Times New Roman"/>
          <w:b/>
          <w:bCs/>
          <w:color w:val="000000" w:themeColor="text1"/>
          <w:szCs w:val="24"/>
          <w:lang w:val="en-US"/>
        </w:rPr>
        <w:t xml:space="preserve"> - </w:t>
      </w:r>
      <w:proofErr w:type="spellStart"/>
      <w:proofErr w:type="gramStart"/>
      <w:r w:rsidR="00B1579E" w:rsidRPr="005C2D27">
        <w:rPr>
          <w:rFonts w:cs="Times New Roman"/>
          <w:b/>
          <w:bCs/>
          <w:color w:val="000000" w:themeColor="text1"/>
          <w:szCs w:val="24"/>
          <w:lang w:val="en-US"/>
        </w:rPr>
        <w:t>enferm</w:t>
      </w:r>
      <w:proofErr w:type="spellEnd"/>
      <w:r w:rsidR="00B1579E" w:rsidRPr="005C2D27">
        <w:rPr>
          <w:rFonts w:cs="Times New Roman"/>
          <w:b/>
          <w:bCs/>
          <w:color w:val="000000" w:themeColor="text1"/>
          <w:szCs w:val="24"/>
          <w:lang w:val="en-US"/>
        </w:rPr>
        <w:t>.</w:t>
      </w:r>
      <w:r w:rsidR="006262B0" w:rsidRPr="005C2D27">
        <w:rPr>
          <w:rFonts w:cs="Times New Roman"/>
          <w:color w:val="000000" w:themeColor="text1"/>
          <w:szCs w:val="24"/>
          <w:lang w:val="en-US"/>
        </w:rPr>
        <w:t>,</w:t>
      </w:r>
      <w:proofErr w:type="gramEnd"/>
      <w:r w:rsidR="006262B0" w:rsidRPr="005C2D27">
        <w:rPr>
          <w:rFonts w:cs="Times New Roman"/>
          <w:color w:val="000000" w:themeColor="text1"/>
          <w:szCs w:val="24"/>
          <w:lang w:val="en-US"/>
        </w:rPr>
        <w:t> </w:t>
      </w:r>
      <w:proofErr w:type="spellStart"/>
      <w:r w:rsidR="00B1579E" w:rsidRPr="005C2D27">
        <w:rPr>
          <w:rFonts w:cs="Times New Roman"/>
          <w:color w:val="000000" w:themeColor="text1"/>
          <w:szCs w:val="24"/>
          <w:lang w:val="en-US"/>
        </w:rPr>
        <w:t>Florianópolis</w:t>
      </w:r>
      <w:proofErr w:type="spellEnd"/>
      <w:r w:rsidR="00B1579E" w:rsidRPr="005C2D27">
        <w:rPr>
          <w:rFonts w:cs="Times New Roman"/>
          <w:color w:val="000000" w:themeColor="text1"/>
          <w:szCs w:val="24"/>
          <w:lang w:val="en-US"/>
        </w:rPr>
        <w:t xml:space="preserve"> ,  v. 17, n. 4, p. 758-764,   2008 .   </w:t>
      </w:r>
      <w:proofErr w:type="spellStart"/>
      <w:r w:rsidR="00B1579E" w:rsidRPr="005C2D27">
        <w:rPr>
          <w:rFonts w:cs="Times New Roman"/>
          <w:color w:val="000000" w:themeColor="text1"/>
          <w:szCs w:val="24"/>
          <w:lang w:val="en-US"/>
        </w:rPr>
        <w:t>Dispon</w:t>
      </w:r>
      <w:r w:rsidR="006262B0" w:rsidRPr="005C2D27">
        <w:rPr>
          <w:rFonts w:cs="Times New Roman"/>
          <w:color w:val="000000" w:themeColor="text1"/>
          <w:szCs w:val="24"/>
          <w:lang w:val="en-US"/>
        </w:rPr>
        <w:t>í</w:t>
      </w:r>
      <w:r w:rsidR="00B1579E" w:rsidRPr="005C2D27">
        <w:rPr>
          <w:rFonts w:cs="Times New Roman"/>
          <w:color w:val="000000" w:themeColor="text1"/>
          <w:szCs w:val="24"/>
          <w:lang w:val="en-US"/>
        </w:rPr>
        <w:t>vel</w:t>
      </w:r>
      <w:proofErr w:type="spellEnd"/>
      <w:r w:rsidR="00B1579E" w:rsidRPr="005C2D27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="00B1579E" w:rsidRPr="005C2D27">
        <w:rPr>
          <w:rFonts w:cs="Times New Roman"/>
          <w:color w:val="000000" w:themeColor="text1"/>
          <w:szCs w:val="24"/>
          <w:lang w:val="en-US"/>
        </w:rPr>
        <w:t>em</w:t>
      </w:r>
      <w:proofErr w:type="spellEnd"/>
      <w:r w:rsidR="00B1579E" w:rsidRPr="005C2D27">
        <w:rPr>
          <w:rFonts w:cs="Times New Roman"/>
          <w:color w:val="000000" w:themeColor="text1"/>
          <w:szCs w:val="24"/>
          <w:lang w:val="en-US"/>
        </w:rPr>
        <w:t xml:space="preserve">:  &lt;http://www.scielo.br/scielo.php?script=sci_arttext&amp;pid=S0104-07072008000400018&amp;lng=en&amp;nrm=iso&gt;. </w:t>
      </w:r>
      <w:proofErr w:type="spellStart"/>
      <w:r w:rsidR="00B1579E" w:rsidRPr="005C2D27">
        <w:rPr>
          <w:rFonts w:cs="Times New Roman"/>
          <w:color w:val="000000" w:themeColor="text1"/>
          <w:szCs w:val="24"/>
          <w:lang w:val="en-US"/>
        </w:rPr>
        <w:t>Acesso</w:t>
      </w:r>
      <w:proofErr w:type="spellEnd"/>
      <w:r w:rsidR="00B1579E" w:rsidRPr="005C2D27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="00B1579E" w:rsidRPr="005C2D27">
        <w:rPr>
          <w:rFonts w:cs="Times New Roman"/>
          <w:color w:val="000000" w:themeColor="text1"/>
          <w:szCs w:val="24"/>
          <w:lang w:val="en-US"/>
        </w:rPr>
        <w:t>em</w:t>
      </w:r>
      <w:proofErr w:type="spellEnd"/>
      <w:r w:rsidR="00B1579E" w:rsidRPr="005C2D27">
        <w:rPr>
          <w:rFonts w:cs="Times New Roman"/>
          <w:color w:val="000000" w:themeColor="text1"/>
          <w:szCs w:val="24"/>
          <w:lang w:val="en-US"/>
        </w:rPr>
        <w:t>: 20 out. 2015.</w:t>
      </w:r>
    </w:p>
    <w:p w14:paraId="4AF9321E" w14:textId="77777777" w:rsidR="00B1579E" w:rsidRPr="005C2D27" w:rsidRDefault="00B1579E" w:rsidP="007A3E46">
      <w:pPr>
        <w:pStyle w:val="PargrafodaLista"/>
        <w:spacing w:line="240" w:lineRule="auto"/>
        <w:ind w:left="0"/>
        <w:jc w:val="left"/>
        <w:rPr>
          <w:rFonts w:cs="Times New Roman"/>
          <w:color w:val="000000" w:themeColor="text1"/>
          <w:szCs w:val="24"/>
        </w:rPr>
      </w:pPr>
    </w:p>
    <w:p w14:paraId="55048B94" w14:textId="77777777" w:rsidR="00B1579E" w:rsidRPr="005C2D27" w:rsidRDefault="00B1579E" w:rsidP="007A3E46">
      <w:pPr>
        <w:spacing w:line="240" w:lineRule="auto"/>
        <w:jc w:val="left"/>
        <w:rPr>
          <w:rStyle w:val="Hyperlink"/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8 BRASIL. CÂMARA DOS DEPUTADOS. </w:t>
      </w:r>
      <w:r w:rsidRPr="005C2D27">
        <w:rPr>
          <w:rFonts w:cs="Times New Roman"/>
          <w:b/>
          <w:color w:val="000000" w:themeColor="text1"/>
          <w:szCs w:val="24"/>
        </w:rPr>
        <w:t>Projeto de Lei N.º 2.776-B, DE 2008</w:t>
      </w:r>
      <w:r w:rsidRPr="005C2D27">
        <w:rPr>
          <w:rFonts w:cs="Times New Roman"/>
          <w:color w:val="000000" w:themeColor="text1"/>
          <w:szCs w:val="24"/>
        </w:rPr>
        <w:t>. Brasília, 2008. Disponível em: &lt;http://www.camara.gov.br/proposicoesWeb/prop_mostrarintegra;jsessionid=ADE697BEAF7144851AE6AA567350FA0F.node2?codteor=1077018&amp;filename=Avulso+-PL+2776/2008</w:t>
      </w:r>
      <w:r w:rsidRPr="005C2D27">
        <w:rPr>
          <w:rStyle w:val="Hyperlink"/>
          <w:rFonts w:cs="Times New Roman"/>
          <w:color w:val="000000" w:themeColor="text1"/>
          <w:szCs w:val="24"/>
          <w:u w:val="none"/>
        </w:rPr>
        <w:t>&gt;. Acesso em: 06 mai. 2016</w:t>
      </w:r>
    </w:p>
    <w:p w14:paraId="2A6B8F13" w14:textId="77777777" w:rsidR="00B1579E" w:rsidRPr="005C2D27" w:rsidRDefault="00B1579E" w:rsidP="007A3E46">
      <w:pPr>
        <w:pStyle w:val="PargrafodaLista"/>
        <w:spacing w:line="240" w:lineRule="auto"/>
        <w:ind w:left="0"/>
        <w:jc w:val="left"/>
        <w:rPr>
          <w:rStyle w:val="Hyperlink"/>
          <w:rFonts w:cs="Times New Roman"/>
          <w:color w:val="000000" w:themeColor="text1"/>
          <w:szCs w:val="24"/>
        </w:rPr>
      </w:pPr>
    </w:p>
    <w:p w14:paraId="7B5C8B5D" w14:textId="07DAEAD7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9 GALVAO, C</w:t>
      </w:r>
      <w:r w:rsidR="00B1579E" w:rsidRPr="005C2D27">
        <w:rPr>
          <w:rFonts w:cs="Times New Roman"/>
          <w:color w:val="000000" w:themeColor="text1"/>
          <w:szCs w:val="24"/>
        </w:rPr>
        <w:t xml:space="preserve">M. Níveis de Evidência. </w:t>
      </w:r>
      <w:r w:rsidR="00B1579E" w:rsidRPr="005C2D27">
        <w:rPr>
          <w:rFonts w:cs="Times New Roman"/>
          <w:b/>
          <w:color w:val="000000" w:themeColor="text1"/>
          <w:szCs w:val="24"/>
        </w:rPr>
        <w:t xml:space="preserve">Acta Paul </w:t>
      </w:r>
      <w:proofErr w:type="spellStart"/>
      <w:r w:rsidR="00B1579E" w:rsidRPr="005C2D27">
        <w:rPr>
          <w:rFonts w:cs="Times New Roman"/>
          <w:b/>
          <w:color w:val="000000" w:themeColor="text1"/>
          <w:szCs w:val="24"/>
        </w:rPr>
        <w:t>Enferm</w:t>
      </w:r>
      <w:proofErr w:type="spellEnd"/>
      <w:r w:rsidR="00B1579E" w:rsidRPr="005C2D27">
        <w:rPr>
          <w:rFonts w:cs="Times New Roman"/>
          <w:color w:val="000000" w:themeColor="text1"/>
          <w:szCs w:val="24"/>
        </w:rPr>
        <w:t>, v.19, n.2, 2006. Disponível em: &lt;http://www.scielo.br/pdf/ape/v19n2/a01v19n2.pdf&gt;. Acesso em: 10 mai. 2016.</w:t>
      </w:r>
    </w:p>
    <w:p w14:paraId="285B6938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55E05B8A" w14:textId="15D7D0AE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10 BRASIL. Agência Nacional de Vigilância à Saúde. </w:t>
      </w:r>
      <w:r w:rsidRPr="005C2D27">
        <w:rPr>
          <w:rFonts w:cs="Times New Roman"/>
          <w:b/>
          <w:color w:val="000000" w:themeColor="text1"/>
          <w:szCs w:val="24"/>
        </w:rPr>
        <w:t xml:space="preserve">Medidas de Prevenção de Infecção Relacionada à Assistência à Saúde. </w:t>
      </w:r>
      <w:r w:rsidR="006262B0" w:rsidRPr="005C2D27">
        <w:rPr>
          <w:rFonts w:cs="Times New Roman"/>
          <w:color w:val="000000" w:themeColor="text1"/>
          <w:szCs w:val="24"/>
        </w:rPr>
        <w:t xml:space="preserve">Brasília, </w:t>
      </w:r>
      <w:r w:rsidRPr="005C2D27">
        <w:rPr>
          <w:rFonts w:cs="Times New Roman"/>
          <w:color w:val="000000" w:themeColor="text1"/>
          <w:szCs w:val="24"/>
        </w:rPr>
        <w:t>2013. Disponível em: &lt;http://portal.anvisa.gov.br/wps/wcm/connect/f7893080443f4a03b441b64e461d9186/Modulo+4+Medidas+de+Prevencao+de+IRA+a+Saude.pdf?MOD=AJPERES</w:t>
      </w:r>
    </w:p>
    <w:p w14:paraId="1B24A0F1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>&gt;. Acesso em: 06 mai. 2016.</w:t>
      </w:r>
    </w:p>
    <w:p w14:paraId="673EEEED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7460EED5" w14:textId="71E63D5C" w:rsidR="00B1579E" w:rsidRPr="005C2D27" w:rsidRDefault="00B1579E" w:rsidP="007A3E46">
      <w:pPr>
        <w:spacing w:line="240" w:lineRule="auto"/>
        <w:jc w:val="left"/>
        <w:rPr>
          <w:rStyle w:val="Hyperlink"/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  <w:shd w:val="clear" w:color="auto" w:fill="FFFFFF"/>
        </w:rPr>
        <w:t xml:space="preserve">11 BRASIL. Ministério da Saúde. </w:t>
      </w:r>
      <w:r w:rsidRPr="005C2D27">
        <w:rPr>
          <w:rFonts w:cs="Times New Roman"/>
          <w:b/>
          <w:color w:val="000000" w:themeColor="text1"/>
          <w:szCs w:val="24"/>
          <w:shd w:val="clear" w:color="auto" w:fill="FFFFFF"/>
        </w:rPr>
        <w:t>Diretrizes da política nacional de saúde bucal</w:t>
      </w:r>
      <w:r w:rsidRPr="005C2D27">
        <w:rPr>
          <w:rFonts w:cs="Times New Roman"/>
          <w:color w:val="000000" w:themeColor="text1"/>
          <w:szCs w:val="24"/>
          <w:shd w:val="clear" w:color="auto" w:fill="FFFFFF"/>
        </w:rPr>
        <w:t>. Brasília, 2004.</w:t>
      </w:r>
      <w:r w:rsidRPr="005C2D27">
        <w:rPr>
          <w:rFonts w:cs="Times New Roman"/>
          <w:color w:val="000000" w:themeColor="text1"/>
          <w:szCs w:val="24"/>
        </w:rPr>
        <w:t xml:space="preserve"> Disponível em: &lt;http://189.28.128.100/dab/docs/publicacoes/geral/diretrizes_da_politica_nacional_de_saude_bucal.pdf</w:t>
      </w:r>
      <w:proofErr w:type="gramStart"/>
      <w:r w:rsidRPr="005C2D27">
        <w:rPr>
          <w:rStyle w:val="Hyperlink"/>
          <w:rFonts w:cs="Times New Roman"/>
          <w:color w:val="000000" w:themeColor="text1"/>
          <w:szCs w:val="24"/>
          <w:u w:val="none"/>
        </w:rPr>
        <w:t>&gt; .</w:t>
      </w:r>
      <w:proofErr w:type="gramEnd"/>
      <w:r w:rsidRPr="005C2D27">
        <w:rPr>
          <w:rStyle w:val="Hyperlink"/>
          <w:rFonts w:cs="Times New Roman"/>
          <w:color w:val="000000" w:themeColor="text1"/>
          <w:szCs w:val="24"/>
          <w:u w:val="none"/>
        </w:rPr>
        <w:t xml:space="preserve"> Acesso em: 06 </w:t>
      </w:r>
      <w:proofErr w:type="spellStart"/>
      <w:r w:rsidRPr="005C2D27">
        <w:rPr>
          <w:rStyle w:val="Hyperlink"/>
          <w:rFonts w:cs="Times New Roman"/>
          <w:color w:val="000000" w:themeColor="text1"/>
          <w:szCs w:val="24"/>
          <w:u w:val="none"/>
        </w:rPr>
        <w:t>mai</w:t>
      </w:r>
      <w:proofErr w:type="spellEnd"/>
      <w:r w:rsidRPr="005C2D27">
        <w:rPr>
          <w:rStyle w:val="Hyperlink"/>
          <w:rFonts w:cs="Times New Roman"/>
          <w:color w:val="000000" w:themeColor="text1"/>
          <w:szCs w:val="24"/>
          <w:u w:val="none"/>
        </w:rPr>
        <w:t xml:space="preserve"> 2016.</w:t>
      </w:r>
      <w:r w:rsidRPr="005C2D27">
        <w:rPr>
          <w:rStyle w:val="Hyperlink"/>
          <w:rFonts w:cs="Times New Roman"/>
          <w:color w:val="000000" w:themeColor="text1"/>
          <w:szCs w:val="24"/>
        </w:rPr>
        <w:t xml:space="preserve"> </w:t>
      </w:r>
    </w:p>
    <w:p w14:paraId="45B7616E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2721A323" w14:textId="12CA1C04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12 XIMENES, </w:t>
      </w:r>
      <w:proofErr w:type="gramStart"/>
      <w:r>
        <w:rPr>
          <w:rFonts w:eastAsia="Times New Roman" w:cs="Times New Roman"/>
          <w:color w:val="000000" w:themeColor="text1"/>
          <w:szCs w:val="24"/>
          <w:lang w:eastAsia="pt-BR"/>
        </w:rPr>
        <w:t>RCC.;</w:t>
      </w:r>
      <w:proofErr w:type="gramEnd"/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ARAGÃO, DS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F.; COLARES, V. Avaliação dos cuidados com a saúde oral de crianças hospitalizadas.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Rev. Fac. Odontol. Porto Alegre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, Porto Alegre, v.49, n.1, 2008. Disponível em: &lt; http://www.seer.ufrgs.br/RevistadaFaculdadeOdontologia/article/download/2992/8871 &gt;. Acesso em: 20 out. 2015</w:t>
      </w:r>
    </w:p>
    <w:p w14:paraId="507C37F3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487B54FF" w14:textId="26C9563D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13 FAIÇAL, </w:t>
      </w:r>
      <w:proofErr w:type="gramStart"/>
      <w:r>
        <w:rPr>
          <w:rFonts w:eastAsia="Times New Roman" w:cs="Times New Roman"/>
          <w:color w:val="000000" w:themeColor="text1"/>
          <w:szCs w:val="24"/>
          <w:lang w:eastAsia="pt-BR"/>
        </w:rPr>
        <w:t>AMB.;</w:t>
      </w:r>
      <w:proofErr w:type="gramEnd"/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MESAS, A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E. Cuidados com a saúde bucal de pacientes hospitalizados: Conhecimento e práticas dos auxiliares de enfermagem.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Revista Espaço para a Saúde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, Londrina, v. 10, n. 1, p. 01-06, dez. 2008. Disponível em: &lt; http://www.uel.br/revistas/uel/index.php/espacoparasaude/issue/archive 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&gt; 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Acesso em: 20 out. 2015. </w:t>
      </w:r>
    </w:p>
    <w:p w14:paraId="3E788DCF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31E50981" w14:textId="7309F177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14 SANTOS,</w:t>
      </w:r>
      <w:r w:rsidR="00A11674">
        <w:rPr>
          <w:rFonts w:eastAsia="Times New Roman" w:cs="Times New Roman"/>
          <w:color w:val="000000" w:themeColor="text1"/>
          <w:szCs w:val="24"/>
          <w:lang w:eastAsia="pt-BR"/>
        </w:rPr>
        <w:t xml:space="preserve"> PS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S. et al. Uso de solução bucal com sistema enzimático em pacientes totalmente dependentes de cuidados em unidade de terapia intensiva. </w:t>
      </w:r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Revista Brasileira de Terapia Intensiva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, São Paulo, v. 20, n. 2, 2008. Disponível em &lt; http://www.scielo.br/scielo.php?script=sci_arttext&amp;pid=S0103-507X2008000200007</w:t>
      </w:r>
      <w:proofErr w:type="gram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&gt; .</w:t>
      </w:r>
      <w:proofErr w:type="gram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Acesso em: 20 out. 2015. </w:t>
      </w:r>
    </w:p>
    <w:p w14:paraId="3AAA6265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358D8FF0" w14:textId="77777777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15 ANDRADE, D. et al.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Action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of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mouthwashes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on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Staphylococcus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spp.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isolated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in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the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br/>
        <w:t xml:space="preserve">saliva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of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community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and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hospitalized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individuals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. </w:t>
      </w:r>
      <w:proofErr w:type="spellStart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Brazilian</w:t>
      </w:r>
      <w:proofErr w:type="spellEnd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Journal</w:t>
      </w:r>
      <w:proofErr w:type="spellEnd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of</w:t>
      </w:r>
      <w:proofErr w:type="spellEnd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Pharmaceutical</w:t>
      </w:r>
      <w:proofErr w:type="spellEnd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Sciences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, São Paulo, v. 45, n. 3, jul./sep., 2009. Disponível em: &lt; http://www.scielo.br/scielo.php?script=sci_arttext&amp;pid=S1984-82502009000300021</w:t>
      </w:r>
      <w:proofErr w:type="gram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&gt; .</w:t>
      </w:r>
      <w:proofErr w:type="gram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Acesso em: 20 out. 2015. </w:t>
      </w:r>
    </w:p>
    <w:p w14:paraId="12D7BC76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7965BF46" w14:textId="7D4BE073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16 GONÇALVES, G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A. et al. A dimensão educativa da equipe de nefrologia na promoção de saúde bucal de crianças e adolescentes portadores de doença renal crônica.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J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Bras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Nefrol</w:t>
      </w:r>
      <w:proofErr w:type="spell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[online], v. 31, n. 3, p.198-205, 2009. Disponível em: &lt;http://www.scielo.br/scielo.php?pid=S0101-28002009000300005&amp;script=sci_abstract&amp;tlng=pt&gt;. Acesso em: 27 out. 2015. </w:t>
      </w:r>
    </w:p>
    <w:p w14:paraId="4F67DA6A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5E32E342" w14:textId="494A71D4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17 ARAÚJO, RJ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G. et al. Análise de percepções e ações de cuidados bucais realizados por equipes de enfermagem em unidades de tratamento intensivo.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Rev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Bras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Ter Intensiva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, São Paulo, v. 21, n. 1, p. 38-44, 2009.  Disponível em: &lt; http://www.scielo.br/scielo.php?script=sci_arttext&amp;pid=S0103-507X2009000100006 &gt;. Acesso em: 27 out. 2015. </w:t>
      </w:r>
    </w:p>
    <w:p w14:paraId="61453124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367B2DEF" w14:textId="552267C3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lastRenderedPageBreak/>
        <w:t xml:space="preserve">18 BARBOSA, AM.; RIBEIRO, </w:t>
      </w:r>
      <w:proofErr w:type="gramStart"/>
      <w:r>
        <w:rPr>
          <w:rFonts w:eastAsia="Times New Roman" w:cs="Times New Roman"/>
          <w:color w:val="000000" w:themeColor="text1"/>
          <w:szCs w:val="24"/>
          <w:lang w:eastAsia="pt-BR"/>
        </w:rPr>
        <w:t>DM.;</w:t>
      </w:r>
      <w:proofErr w:type="gramEnd"/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CALDO-TEIXEIRA, A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S. Conhecimentos e práticas em saúde bucal com crianças hospitalizadas com câncer.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Ciência &amp; Saúde Coletiva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, Rio de Janeiro, v.15, n.1, p. 1113-1122, 2010. Disponível em: &lt; http://www.scielo.br/scielo.php?script=sci_arttext&amp;pid=S1413-81232010000700019 &gt;. Acesso em: 20 out. 2015. </w:t>
      </w:r>
    </w:p>
    <w:p w14:paraId="2E9E0D55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007231C0" w14:textId="5231766E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19 RODRIGUES, V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P. et al. Avaliação dos hábitos de higiene bucal de crianças durante o período de internação hospitalar.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Odontol. Clín.-Cient.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, Recife, v.10, n.1, p. 49 - 55, jan./mar., 2011. Disponível em: &lt; http://revodonto.bvsalud.org/scielo.php?script=sci_arttext&amp;pid=S1677-38882011000100010&amp;lng=es&gt;. Acesso em: 20 out. 2015. </w:t>
      </w:r>
    </w:p>
    <w:p w14:paraId="37EB4B3F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58B28814" w14:textId="62525F49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20 OLIVEI</w:t>
      </w:r>
      <w:r w:rsidR="00A11674">
        <w:rPr>
          <w:rFonts w:eastAsia="Times New Roman" w:cs="Times New Roman"/>
          <w:color w:val="000000" w:themeColor="text1"/>
          <w:szCs w:val="24"/>
          <w:lang w:eastAsia="pt-BR"/>
        </w:rPr>
        <w:t>RA, TF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L. de et </w:t>
      </w:r>
      <w:proofErr w:type="gram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al .</w:t>
      </w:r>
      <w:proofErr w:type="gram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Fatores associados à pneumonia 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nosocomial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em indivíduos hospitalizados. </w:t>
      </w:r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Rev. Assoc. Med. Bras.</w:t>
      </w:r>
      <w:proofErr w:type="gram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,  São</w:t>
      </w:r>
      <w:proofErr w:type="gram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Paulo ,  v. 57, n. 6, p. 630-636, 2011. Disponível em: &lt;http://www.scielo.br/scielo.php?script=sci_arttext&amp;pid=S0104-42302011000600008&amp;lng=en&amp;nrm=iso&gt;. Acesso em: 27 out. 2015.</w:t>
      </w:r>
    </w:p>
    <w:p w14:paraId="541B448D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3521B488" w14:textId="16F30211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21 ORLANDINI, </w:t>
      </w:r>
      <w:proofErr w:type="gramStart"/>
      <w:r>
        <w:rPr>
          <w:rFonts w:eastAsia="Times New Roman" w:cs="Times New Roman"/>
          <w:color w:val="000000" w:themeColor="text1"/>
          <w:szCs w:val="24"/>
          <w:lang w:eastAsia="pt-BR"/>
        </w:rPr>
        <w:t>GM.;</w:t>
      </w:r>
      <w:proofErr w:type="gramEnd"/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LAZZARI, C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M. Conhecimento da equipe de enfermagem sobre higiene oral em pacientes criticamente enfermos.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Rev. Gaúcha </w:t>
      </w:r>
      <w:proofErr w:type="spellStart"/>
      <w:proofErr w:type="gram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Enferm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.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,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 Porto Alegre ,  v. 33, n. 3, p. 34-41, set.  2012 . Disponível em:  &lt;http://www.scielo.br/scielo.php?script=sci_arttext&amp;pid=S1983-14472012000300005&amp;lng=en&amp;nrm=iso&gt;. Acesso em: 20 out. 2015. </w:t>
      </w:r>
    </w:p>
    <w:p w14:paraId="6917A10B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4A8A0274" w14:textId="223C6F7F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22 GONCALVES, FA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F. et 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al 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Ações de enfermagem na profilaxia da pneumonia associada à ventilação mecânica.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Acta paul. </w:t>
      </w:r>
      <w:proofErr w:type="spellStart"/>
      <w:proofErr w:type="gram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enferm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.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,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 São Paulo ,  v. 25, n.1 , p. 101-107, 2012 . Disponível em:&lt;http://www.scielo.br/scielo.php?script=sci_arttext&amp;pid=S010321002012000800016&amp;lng=en&amp;nrm=iso&gt;. Acesso em: 27 out. 2015.</w:t>
      </w:r>
    </w:p>
    <w:p w14:paraId="2B8D05B7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5C2114B2" w14:textId="61B02592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23 MEINBERG, MC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A. et 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al 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Uso de </w:t>
      </w:r>
      <w:proofErr w:type="spell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clorexidina</w:t>
      </w:r>
      <w:proofErr w:type="spell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2% gel e escovação mecânica na higiene bucal de pacientes sob ventilação mecânica: efeitos na pneumonia associada a ventilador.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Rev. bras. ter. </w:t>
      </w:r>
      <w:proofErr w:type="gram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intensiva,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 São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Paulo, v. 24, n. 4, p. 369-374, 2012 . Disponível em: &lt;http://www.scielo.br/scielo.php?script=sci_arttext&amp;pid=S0103-507X2012000400013&amp;lng=en&amp;nrm=iso&gt;. Acesso em: 27 out. 2015.</w:t>
      </w:r>
    </w:p>
    <w:p w14:paraId="7C23DAFC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0694EC16" w14:textId="6C64BB5A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24 SOUZA, </w:t>
      </w:r>
      <w:proofErr w:type="gramStart"/>
      <w:r>
        <w:rPr>
          <w:rFonts w:eastAsia="Times New Roman" w:cs="Times New Roman"/>
          <w:color w:val="000000" w:themeColor="text1"/>
          <w:szCs w:val="24"/>
          <w:lang w:eastAsia="pt-BR"/>
        </w:rPr>
        <w:t>AF.;</w:t>
      </w:r>
      <w:proofErr w:type="gramEnd"/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GUIMARÃES, AC.; FERREIRA, E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F. Avaliação da implementação de novo protocolo de higiene bucal em um centro de terapia intensiva para prevenção de pneumonia associada à ventilação mecânica.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Rev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Min </w:t>
      </w:r>
      <w:proofErr w:type="spellStart"/>
      <w:proofErr w:type="gram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Enferm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.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,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v.17, n.1, p.177-184, jan. 2013. Disponível em:&lt; http://www.reme.org.br/artigo/detalhes/588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&gt; 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Acesso em: 20 out 2015. </w:t>
      </w:r>
    </w:p>
    <w:p w14:paraId="1A31C91C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02FCE4BB" w14:textId="5B967F57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25 MATOS, F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Z. et al. Conhecimento do médico hospitalar referente à higiene e as manifestações bucais de pacientes internados.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Pesq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Bras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Odontoped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Clin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Integr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,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João Pessoa, v.13, n.3, p.239-43, jul./set., 2013. Disponível em: &lt; http://revista.uepb.edu.br/index.php/pboci/article/view/1672/pdf_2&gt;. Acesso em: 20 out. 2015. </w:t>
      </w:r>
    </w:p>
    <w:p w14:paraId="3ADF9E32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2FC4A9DA" w14:textId="267DACA4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26 SANTOS, PS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S. et 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al 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Impacto da remoção de biofilme lingual em pacientes sob ventilação mecânica.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Rev. bras. ter. intensiva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, São 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Paulo ,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v. 25, n. 1, p. 44-48, 2013. Disponível em: &lt;http://www.scielo.br/scielo.php?script=sci_arttext&amp;pid=S0103507X2013000100009&amp;lng=en&amp;nrm=iso&gt;. Acesso em: 27 out. 2015. </w:t>
      </w:r>
    </w:p>
    <w:p w14:paraId="26B4D7D4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02C8AC5F" w14:textId="734C9672" w:rsidR="00B1579E" w:rsidRPr="005C2D27" w:rsidRDefault="00A11674" w:rsidP="007A3E46">
      <w:pPr>
        <w:spacing w:after="240"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27 PASSOS, SS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S. et al. Higiene oral ao paciente dependente hospitalizado: percepções de uma equipe de 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enfermagem 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Rev. </w:t>
      </w:r>
      <w:proofErr w:type="spell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pesqui</w:t>
      </w:r>
      <w:proofErr w:type="spell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. </w:t>
      </w:r>
      <w:proofErr w:type="spellStart"/>
      <w:proofErr w:type="gram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cuid</w:t>
      </w:r>
      <w:proofErr w:type="spellEnd"/>
      <w:proofErr w:type="gramEnd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 xml:space="preserve">. </w:t>
      </w:r>
      <w:proofErr w:type="gramStart"/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fundam.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,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Rio de Janeiro, v. 6, n. 4, p. 1396-1408, out-dez. 2014. Disponível em: &lt; 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lastRenderedPageBreak/>
        <w:t xml:space="preserve">http://www.seer.unirio.br/index.php/cuidadofundamental/article/view/2637/pdf_657http://www.seer.unirio.br/index.php/cuidadofundamental/article/view/2637/pdf_658 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&gt; 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Acesso em: 20 out. 2015. </w:t>
      </w:r>
    </w:p>
    <w:p w14:paraId="67896F82" w14:textId="42FB1E1C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>28 SILVA, S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G.; NASCIMENTO, </w:t>
      </w:r>
      <w:r>
        <w:rPr>
          <w:rFonts w:eastAsia="Times New Roman" w:cs="Times New Roman"/>
          <w:color w:val="000000" w:themeColor="text1"/>
          <w:szCs w:val="24"/>
          <w:lang w:eastAsia="pt-BR"/>
        </w:rPr>
        <w:t>E R.P.; SALLES, R.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K. Pneumonia associada à ventilação mecânica: discursos de profissionais acerca da prevenção.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Esc. Anna Nery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, Rio de 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Janeiro,  v.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18, n. 2, p. 290-295, 2014 . Disponível em: &lt;http://www.scielo.br/scielo.php?script=sci_arttext&amp;pid=S141481452014000200290&amp;lng=en&amp;nrm=iso&gt;. Acesso em 27 out. 2015. </w:t>
      </w:r>
    </w:p>
    <w:p w14:paraId="1E87B482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5724A762" w14:textId="03126FBD" w:rsidR="00B1579E" w:rsidRPr="005C2D27" w:rsidRDefault="00A11674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29 STINA, </w:t>
      </w:r>
      <w:proofErr w:type="gramStart"/>
      <w:r>
        <w:rPr>
          <w:rFonts w:eastAsia="Times New Roman" w:cs="Times New Roman"/>
          <w:color w:val="000000" w:themeColor="text1"/>
          <w:szCs w:val="24"/>
          <w:lang w:eastAsia="pt-BR"/>
        </w:rPr>
        <w:t>APN.;</w:t>
      </w:r>
      <w:proofErr w:type="gramEnd"/>
      <w:r>
        <w:rPr>
          <w:rFonts w:eastAsia="Times New Roman" w:cs="Times New Roman"/>
          <w:color w:val="000000" w:themeColor="text1"/>
          <w:szCs w:val="24"/>
          <w:lang w:eastAsia="pt-BR"/>
        </w:rPr>
        <w:t xml:space="preserve"> ZAMARIOLI, CM.; CARVALHO, E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C. Efeito de vídeo educativo no conhecimento do aluno sobre higiene bucal de pacientes em quimioterapia. </w:t>
      </w:r>
      <w:r w:rsidR="00B1579E"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Esc. Anna Nery</w:t>
      </w:r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, Rio de Janeiro, v.19, n.2, p.220-225, 2015. Disponível em: &lt;http://www.scielo.br/scielo.php?script=sci_arttext&amp;pid=S1414-81452015000200220</w:t>
      </w:r>
      <w:proofErr w:type="gramStart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>&gt; .</w:t>
      </w:r>
      <w:proofErr w:type="gramEnd"/>
      <w:r w:rsidR="00B1579E"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Acesso em: 04 mai. 2016. </w:t>
      </w:r>
    </w:p>
    <w:p w14:paraId="3436315F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1E10CA07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30 CONSELHO FEDERAL DE ODONTOLOGIA. Faculdades de Odontologia existentes no Brasil. Rio de Janeiro, 2015 Disponível em: &lt;http://cfo.org.br/wp </w:t>
      </w:r>
      <w:proofErr w:type="spellStart"/>
      <w:r w:rsidRPr="005C2D27">
        <w:rPr>
          <w:rFonts w:cs="Times New Roman"/>
          <w:color w:val="000000" w:themeColor="text1"/>
          <w:szCs w:val="24"/>
        </w:rPr>
        <w:t>content</w:t>
      </w:r>
      <w:proofErr w:type="spellEnd"/>
      <w:r w:rsidRPr="005C2D27">
        <w:rPr>
          <w:rFonts w:cs="Times New Roman"/>
          <w:color w:val="000000" w:themeColor="text1"/>
          <w:szCs w:val="24"/>
        </w:rPr>
        <w:t>/uploads/2009/10/quadro_estatistico_faculdade.pdf&gt;. Acesso em: 06 mai. 2016.</w:t>
      </w:r>
    </w:p>
    <w:p w14:paraId="05233115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321EB17F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>31 CONSELHO FEDERAL DE ODONTOLOGIA. Totalização geral dos inscritos em atividade no Brasil. Rio de Janeiro, 2016. Disponível em: &lt;http://cfo.org.br/wp-content/uploads/2011/06/Total_Geral_Brasil.pdf&gt;. Acesso em: 06 mai. 2016.</w:t>
      </w:r>
    </w:p>
    <w:p w14:paraId="5E8C17D2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3F7AC674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32 CONSELHO FEDERAL DE ENFERMAGEM. Quantitativo de profissionais por Regional. Distrito Federal, 2016. Disponível em: &lt; http://www.cofen.gov.br/enfermagem-em-numeros&gt;. Acesso em: 06 mai. 2016. </w:t>
      </w:r>
    </w:p>
    <w:p w14:paraId="641C30F2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288EA7D4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33 BRASIL. Agência Nacional de Vigilância Sanitária. Resolução nº 07, de 24 de fevereiro de 2010. </w:t>
      </w:r>
      <w:r w:rsidRPr="005C2D27">
        <w:rPr>
          <w:rFonts w:cs="Times New Roman"/>
          <w:b/>
          <w:color w:val="000000" w:themeColor="text1"/>
          <w:szCs w:val="24"/>
        </w:rPr>
        <w:t>Diário Oficial da União</w:t>
      </w:r>
      <w:r w:rsidRPr="005C2D27">
        <w:rPr>
          <w:rFonts w:cs="Times New Roman"/>
          <w:color w:val="000000" w:themeColor="text1"/>
          <w:szCs w:val="24"/>
        </w:rPr>
        <w:t>, Brasília, DF, 25 fev. 2010. Seção I, p. 48. Disponível em &lt;http://bvsms.saude.gov.br/bvs/saudelegis/anvisa/2010/res0007_24_02_2010.html&gt;. Acesso em: 10 jan. 2015.</w:t>
      </w:r>
    </w:p>
    <w:p w14:paraId="03C949C9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5C20485C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34 ASSOCIAÇÃO DE MEDICINA INTENSIVA BRASILEIRA</w:t>
      </w:r>
      <w:r w:rsidRPr="005C2D27">
        <w:rPr>
          <w:rFonts w:cs="Times New Roman"/>
          <w:color w:val="000000" w:themeColor="text1"/>
          <w:szCs w:val="24"/>
        </w:rPr>
        <w:t xml:space="preserve">. Sociedade Brasileira de Pneumologia e Tisiologia. </w:t>
      </w:r>
      <w:r w:rsidRPr="005C2D27">
        <w:rPr>
          <w:rFonts w:cs="Times New Roman"/>
          <w:b/>
          <w:color w:val="000000" w:themeColor="text1"/>
          <w:szCs w:val="24"/>
        </w:rPr>
        <w:t>Diretrizes brasileiras de Ventilação Mecânic</w:t>
      </w:r>
      <w:r w:rsidRPr="005C2D27">
        <w:rPr>
          <w:rFonts w:cs="Times New Roman"/>
          <w:color w:val="000000" w:themeColor="text1"/>
          <w:szCs w:val="24"/>
        </w:rPr>
        <w:t>a. São Paulo, 2013. Disponível em: &lt; http://itarget.com.br/newclients/sbpt.org.br/2011/downloads/arquivos/Dir_VM_2013/Diretrizes_VM2013_SBPT_AMIB.pdf&gt;. Acesso em: 08 mai. 2016</w:t>
      </w:r>
    </w:p>
    <w:p w14:paraId="5D84CEEE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4B0374AD" w14:textId="77777777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35 ASSOCIAÇÃO DE MEDICINA INTENSIVA BRASILEIRA. </w:t>
      </w:r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Procedimento Operacional Padrão: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Higiene bucal (</w:t>
      </w:r>
      <w:proofErr w:type="spellStart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hb</w:t>
      </w:r>
      <w:proofErr w:type="spellEnd"/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) do paciente internado em uti (adulto). São Paulo, 2014. Disponível em: &lt;</w:t>
      </w:r>
      <w:r w:rsidRPr="005C2D27">
        <w:rPr>
          <w:rFonts w:cs="Times New Roman"/>
          <w:color w:val="000000" w:themeColor="text1"/>
          <w:szCs w:val="24"/>
        </w:rPr>
        <w:t xml:space="preserve"> 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>http://www.amib.org.br/fileadmin/user_upload/amib/POP_Isabel_8.5.pdf&gt;. Acesso em: 08 mai. 2016.</w:t>
      </w:r>
    </w:p>
    <w:p w14:paraId="5E9FE01F" w14:textId="77777777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</w:p>
    <w:p w14:paraId="3665E5D8" w14:textId="77777777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36 ASSOCIAÇÃO BRASILEIRA DE MEDICINA INTENSIVA. </w:t>
      </w:r>
      <w:r w:rsidRPr="005C2D27">
        <w:rPr>
          <w:rFonts w:eastAsia="Times New Roman" w:cs="Times New Roman"/>
          <w:b/>
          <w:color w:val="000000" w:themeColor="text1"/>
          <w:szCs w:val="24"/>
          <w:lang w:eastAsia="pt-BR"/>
        </w:rPr>
        <w:t>Procedimento Operacional Padrão Pediátrico:</w:t>
      </w:r>
      <w:r w:rsidRPr="005C2D27">
        <w:rPr>
          <w:rFonts w:eastAsia="Times New Roman" w:cs="Times New Roman"/>
          <w:color w:val="000000" w:themeColor="text1"/>
          <w:szCs w:val="24"/>
          <w:lang w:eastAsia="pt-BR"/>
        </w:rPr>
        <w:t xml:space="preserve"> </w:t>
      </w:r>
      <w:r w:rsidRPr="005C2D27">
        <w:rPr>
          <w:rFonts w:cs="Times New Roman"/>
          <w:color w:val="000000" w:themeColor="text1"/>
          <w:szCs w:val="24"/>
        </w:rPr>
        <w:t>Higiene bucal (</w:t>
      </w:r>
      <w:proofErr w:type="spellStart"/>
      <w:r w:rsidRPr="005C2D27">
        <w:rPr>
          <w:rFonts w:cs="Times New Roman"/>
          <w:color w:val="000000" w:themeColor="text1"/>
          <w:szCs w:val="24"/>
        </w:rPr>
        <w:t>hb</w:t>
      </w:r>
      <w:proofErr w:type="spellEnd"/>
      <w:r w:rsidRPr="005C2D27">
        <w:rPr>
          <w:rFonts w:cs="Times New Roman"/>
          <w:color w:val="000000" w:themeColor="text1"/>
          <w:szCs w:val="24"/>
        </w:rPr>
        <w:t xml:space="preserve">) do paciente pediátrico internado em uti. São Paulo, 2014. Disponível em: &lt; http://www.amib.org.br/fileadmin/user_upload/amib/Institucional/AMIB-Enfermagem_Odontologia-POP_HigieneBucal_Pediatrico.pdf&gt;. Acesso em: 08 mai. 2016. </w:t>
      </w:r>
    </w:p>
    <w:p w14:paraId="7E2F6E79" w14:textId="77777777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</w:p>
    <w:p w14:paraId="7CAE2472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37 KAHN, S. et al. Avaliação da existência de controle de infecção oral nos pacientes internados em hospitais do estado do Rio de Janeiro. </w:t>
      </w:r>
      <w:r w:rsidRPr="005C2D27">
        <w:rPr>
          <w:rFonts w:cs="Times New Roman"/>
          <w:b/>
          <w:color w:val="000000" w:themeColor="text1"/>
          <w:szCs w:val="24"/>
        </w:rPr>
        <w:t>Ciência &amp; Saúde Coletiva</w:t>
      </w:r>
      <w:r w:rsidRPr="005C2D27">
        <w:rPr>
          <w:rFonts w:cs="Times New Roman"/>
          <w:color w:val="000000" w:themeColor="text1"/>
          <w:szCs w:val="24"/>
        </w:rPr>
        <w:t xml:space="preserve">, Rio de janeiro, v.13, n.6, </w:t>
      </w:r>
      <w:r w:rsidRPr="005C2D27">
        <w:rPr>
          <w:rFonts w:cs="Times New Roman"/>
          <w:color w:val="000000" w:themeColor="text1"/>
          <w:szCs w:val="24"/>
        </w:rPr>
        <w:lastRenderedPageBreak/>
        <w:t>2008. Disponível em: &lt; http://www.scielo.br/scielo.php?script=sci_arttext&amp;pid=S1413-81232008000600017 &gt;. Acesso em: 20 out. 2015.</w:t>
      </w:r>
    </w:p>
    <w:p w14:paraId="3FB9196F" w14:textId="77777777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</w:p>
    <w:p w14:paraId="3B118015" w14:textId="6E09EDCA" w:rsidR="00B1579E" w:rsidRPr="005C2D27" w:rsidRDefault="00B1579E" w:rsidP="007A3E46">
      <w:pPr>
        <w:spacing w:line="240" w:lineRule="auto"/>
        <w:jc w:val="left"/>
        <w:rPr>
          <w:rFonts w:eastAsia="Times New Roman" w:cs="Times New Roman"/>
          <w:color w:val="000000" w:themeColor="text1"/>
          <w:szCs w:val="24"/>
          <w:lang w:eastAsia="pt-BR"/>
        </w:rPr>
      </w:pPr>
      <w:r w:rsidRPr="005C2D27">
        <w:rPr>
          <w:rFonts w:eastAsia="Times New Roman" w:cs="Times New Roman"/>
          <w:bCs/>
          <w:color w:val="000000" w:themeColor="text1"/>
          <w:szCs w:val="24"/>
          <w:lang w:eastAsia="pt-BR"/>
        </w:rPr>
        <w:t>38 ALVES, D. et al.</w:t>
      </w:r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</w:t>
      </w:r>
      <w:r w:rsidRPr="005C2D27">
        <w:rPr>
          <w:rFonts w:eastAsia="Times New Roman" w:cs="Times New Roman"/>
          <w:bCs/>
          <w:color w:val="000000" w:themeColor="text1"/>
          <w:szCs w:val="24"/>
          <w:lang w:eastAsia="pt-BR"/>
        </w:rPr>
        <w:t xml:space="preserve">Cloreto de </w:t>
      </w:r>
      <w:proofErr w:type="spellStart"/>
      <w:r w:rsidRPr="005C2D27">
        <w:rPr>
          <w:rFonts w:eastAsia="Times New Roman" w:cs="Times New Roman"/>
          <w:bCs/>
          <w:color w:val="000000" w:themeColor="text1"/>
          <w:szCs w:val="24"/>
          <w:lang w:eastAsia="pt-BR"/>
        </w:rPr>
        <w:t>cetilpiridínio</w:t>
      </w:r>
      <w:proofErr w:type="spellEnd"/>
      <w:r w:rsidRPr="005C2D27">
        <w:rPr>
          <w:rFonts w:eastAsia="Times New Roman" w:cs="Times New Roman"/>
          <w:bCs/>
          <w:color w:val="000000" w:themeColor="text1"/>
          <w:szCs w:val="24"/>
          <w:lang w:eastAsia="pt-BR"/>
        </w:rPr>
        <w:t xml:space="preserve"> - revisão da literatura</w:t>
      </w:r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. </w:t>
      </w:r>
      <w:proofErr w:type="spellStart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>Rev</w:t>
      </w:r>
      <w:proofErr w:type="spellEnd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>Port</w:t>
      </w:r>
      <w:proofErr w:type="spellEnd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>Estomatol</w:t>
      </w:r>
      <w:proofErr w:type="spellEnd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>Med</w:t>
      </w:r>
      <w:proofErr w:type="spellEnd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>Dent</w:t>
      </w:r>
      <w:proofErr w:type="spellEnd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</w:t>
      </w:r>
      <w:proofErr w:type="spellStart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>Cir</w:t>
      </w:r>
      <w:proofErr w:type="spellEnd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</w:t>
      </w:r>
      <w:proofErr w:type="spellStart"/>
      <w:proofErr w:type="gramStart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>Maxilofac</w:t>
      </w:r>
      <w:proofErr w:type="spellEnd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>.,</w:t>
      </w:r>
      <w:proofErr w:type="gramEnd"/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</w:t>
      </w:r>
      <w:r w:rsidRPr="005C2D27">
        <w:rPr>
          <w:rFonts w:eastAsia="Times New Roman" w:cs="Times New Roman"/>
          <w:bCs/>
          <w:color w:val="000000" w:themeColor="text1"/>
          <w:szCs w:val="24"/>
          <w:lang w:eastAsia="pt-BR"/>
        </w:rPr>
        <w:t>Portugal, v.53, n.03, p.181-189, 2012.</w:t>
      </w:r>
      <w:r w:rsidRPr="005C2D27">
        <w:rPr>
          <w:rFonts w:eastAsia="Times New Roman" w:cs="Times New Roman"/>
          <w:b/>
          <w:bCs/>
          <w:color w:val="000000" w:themeColor="text1"/>
          <w:szCs w:val="24"/>
          <w:lang w:eastAsia="pt-BR"/>
        </w:rPr>
        <w:t xml:space="preserve">  </w:t>
      </w:r>
      <w:r w:rsidRPr="005C2D27">
        <w:rPr>
          <w:rFonts w:eastAsia="Times New Roman" w:cs="Times New Roman"/>
          <w:bCs/>
          <w:color w:val="000000" w:themeColor="text1"/>
          <w:szCs w:val="24"/>
          <w:lang w:eastAsia="pt-BR"/>
        </w:rPr>
        <w:t>Disponível em: &lt;</w:t>
      </w:r>
      <w:r w:rsidRPr="005C2D27">
        <w:rPr>
          <w:rFonts w:cs="Times New Roman"/>
          <w:color w:val="000000" w:themeColor="text1"/>
          <w:szCs w:val="24"/>
        </w:rPr>
        <w:t>http://www.elsevier.pt/pt/revistas/revista-portuguesa-estomatologia-medicina-dentaria-e-cirurgia-maxilofacial-330/artigo/cloreto-cetilpiridinio-revisao-da-literatura-S1646289011000513</w:t>
      </w:r>
      <w:r w:rsidRPr="005C2D27">
        <w:rPr>
          <w:rFonts w:eastAsia="Times New Roman" w:cs="Times New Roman"/>
          <w:bCs/>
          <w:color w:val="000000" w:themeColor="text1"/>
          <w:szCs w:val="24"/>
          <w:lang w:eastAsia="pt-BR"/>
        </w:rPr>
        <w:t xml:space="preserve">&gt;. Acesso em: 08 mai. 2016. </w:t>
      </w:r>
    </w:p>
    <w:p w14:paraId="296B676B" w14:textId="77777777" w:rsidR="00B1579E" w:rsidRPr="005C2D27" w:rsidRDefault="00B1579E" w:rsidP="007A3E46">
      <w:pPr>
        <w:spacing w:line="240" w:lineRule="auto"/>
        <w:jc w:val="left"/>
        <w:rPr>
          <w:rStyle w:val="Hyperlink"/>
          <w:rFonts w:cs="Times New Roman"/>
          <w:color w:val="000000" w:themeColor="text1"/>
          <w:szCs w:val="24"/>
        </w:rPr>
      </w:pPr>
    </w:p>
    <w:p w14:paraId="186B39C8" w14:textId="64AB7803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39 BERALDO, C</w:t>
      </w:r>
      <w:r w:rsidR="00B1579E" w:rsidRPr="005C2D27">
        <w:rPr>
          <w:rFonts w:cs="Times New Roman"/>
          <w:color w:val="000000" w:themeColor="text1"/>
          <w:szCs w:val="24"/>
        </w:rPr>
        <w:t xml:space="preserve">C.; ANDRADE, D. Higiene bucal com </w:t>
      </w:r>
      <w:proofErr w:type="spellStart"/>
      <w:r w:rsidR="00B1579E" w:rsidRPr="005C2D27">
        <w:rPr>
          <w:rFonts w:cs="Times New Roman"/>
          <w:color w:val="000000" w:themeColor="text1"/>
          <w:szCs w:val="24"/>
        </w:rPr>
        <w:t>clorexidina</w:t>
      </w:r>
      <w:proofErr w:type="spellEnd"/>
      <w:r w:rsidR="00B1579E" w:rsidRPr="005C2D27">
        <w:rPr>
          <w:rFonts w:cs="Times New Roman"/>
          <w:color w:val="000000" w:themeColor="text1"/>
          <w:szCs w:val="24"/>
        </w:rPr>
        <w:t xml:space="preserve"> na prevenção de pneumonia associada à ventilação mecânica. </w:t>
      </w:r>
      <w:r w:rsidR="00B1579E" w:rsidRPr="005C2D27">
        <w:rPr>
          <w:rFonts w:cs="Times New Roman"/>
          <w:b/>
          <w:color w:val="000000" w:themeColor="text1"/>
          <w:szCs w:val="24"/>
        </w:rPr>
        <w:t xml:space="preserve">J </w:t>
      </w:r>
      <w:proofErr w:type="spellStart"/>
      <w:r w:rsidR="00B1579E" w:rsidRPr="005C2D27">
        <w:rPr>
          <w:rFonts w:cs="Times New Roman"/>
          <w:b/>
          <w:color w:val="000000" w:themeColor="text1"/>
          <w:szCs w:val="24"/>
        </w:rPr>
        <w:t>Bras</w:t>
      </w:r>
      <w:proofErr w:type="spellEnd"/>
      <w:r w:rsidR="00B1579E" w:rsidRPr="005C2D2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B1579E" w:rsidRPr="005C2D27">
        <w:rPr>
          <w:rFonts w:cs="Times New Roman"/>
          <w:b/>
          <w:color w:val="000000" w:themeColor="text1"/>
          <w:szCs w:val="24"/>
        </w:rPr>
        <w:t>Pneumol</w:t>
      </w:r>
      <w:proofErr w:type="spellEnd"/>
      <w:r w:rsidR="00B1579E" w:rsidRPr="005C2D27">
        <w:rPr>
          <w:rFonts w:cs="Times New Roman"/>
          <w:color w:val="000000" w:themeColor="text1"/>
          <w:szCs w:val="24"/>
        </w:rPr>
        <w:t>.,</w:t>
      </w:r>
      <w:proofErr w:type="gramEnd"/>
      <w:r w:rsidR="00B1579E" w:rsidRPr="005C2D27">
        <w:rPr>
          <w:rFonts w:cs="Times New Roman"/>
          <w:color w:val="000000" w:themeColor="text1"/>
          <w:szCs w:val="24"/>
        </w:rPr>
        <w:t xml:space="preserve"> Brasília, v. 39, n. 9, p. 707-714, 2008. Disponível em: &lt;http://www.scielo.br/scielo.php?script=sci_arttext&amp;pid=S1806-37132008000900012 </w:t>
      </w:r>
      <w:proofErr w:type="gramStart"/>
      <w:r w:rsidR="00B1579E" w:rsidRPr="005C2D27">
        <w:rPr>
          <w:rFonts w:cs="Times New Roman"/>
          <w:color w:val="000000" w:themeColor="text1"/>
          <w:szCs w:val="24"/>
        </w:rPr>
        <w:t>&gt; .</w:t>
      </w:r>
      <w:proofErr w:type="gramEnd"/>
      <w:r w:rsidR="00B1579E" w:rsidRPr="005C2D27">
        <w:rPr>
          <w:rFonts w:cs="Times New Roman"/>
          <w:color w:val="000000" w:themeColor="text1"/>
          <w:szCs w:val="24"/>
        </w:rPr>
        <w:t xml:space="preserve"> Acesso em: 20 out. 2015.</w:t>
      </w:r>
    </w:p>
    <w:p w14:paraId="64947330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2E13E7DB" w14:textId="12DC8C42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40 GNATTA, J</w:t>
      </w:r>
      <w:r w:rsidR="00B1579E" w:rsidRPr="005C2D27">
        <w:rPr>
          <w:rFonts w:cs="Times New Roman"/>
          <w:color w:val="000000" w:themeColor="text1"/>
          <w:szCs w:val="24"/>
        </w:rPr>
        <w:t xml:space="preserve">R. et al. Evidências sobre a melhor concentração de </w:t>
      </w:r>
      <w:proofErr w:type="spellStart"/>
      <w:r w:rsidR="00B1579E" w:rsidRPr="005C2D27">
        <w:rPr>
          <w:rFonts w:cs="Times New Roman"/>
          <w:color w:val="000000" w:themeColor="text1"/>
          <w:szCs w:val="24"/>
        </w:rPr>
        <w:t>clorexidina</w:t>
      </w:r>
      <w:proofErr w:type="spellEnd"/>
      <w:r w:rsidR="00B1579E" w:rsidRPr="005C2D27">
        <w:rPr>
          <w:rFonts w:cs="Times New Roman"/>
          <w:color w:val="000000" w:themeColor="text1"/>
          <w:szCs w:val="24"/>
        </w:rPr>
        <w:t xml:space="preserve"> para higiene bucal: </w:t>
      </w:r>
      <w:proofErr w:type="spellStart"/>
      <w:r w:rsidR="00B1579E" w:rsidRPr="005C2D27">
        <w:rPr>
          <w:rFonts w:cs="Times New Roman"/>
          <w:color w:val="000000" w:themeColor="text1"/>
          <w:szCs w:val="24"/>
        </w:rPr>
        <w:t>metanálise</w:t>
      </w:r>
      <w:proofErr w:type="spellEnd"/>
      <w:r w:rsidR="00B1579E" w:rsidRPr="005C2D27">
        <w:rPr>
          <w:rFonts w:cs="Times New Roman"/>
          <w:color w:val="000000" w:themeColor="text1"/>
          <w:szCs w:val="24"/>
        </w:rPr>
        <w:t xml:space="preserve">.  </w:t>
      </w:r>
      <w:r w:rsidR="00B1579E" w:rsidRPr="005C2D27">
        <w:rPr>
          <w:rFonts w:cs="Times New Roman"/>
          <w:b/>
          <w:color w:val="000000" w:themeColor="text1"/>
          <w:szCs w:val="24"/>
        </w:rPr>
        <w:t>O Mundo da Saúde</w:t>
      </w:r>
      <w:r w:rsidR="00B1579E" w:rsidRPr="005C2D27">
        <w:rPr>
          <w:rFonts w:cs="Times New Roman"/>
          <w:color w:val="000000" w:themeColor="text1"/>
          <w:szCs w:val="24"/>
        </w:rPr>
        <w:t>, São Paulo, v.37, n.4, p. 464-471, 2013. Disponível em: &lt; http://bvsms.saude.gov.br/bvs/artigos/mundo_saude/evidence_best_chlorhexidine_concentration_perform.pdf&gt;. Acesso em: 20 out. 2015.</w:t>
      </w:r>
    </w:p>
    <w:p w14:paraId="4CB29A38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7AD33221" w14:textId="42B1AA9F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41 TOASSI, </w:t>
      </w:r>
      <w:proofErr w:type="gramStart"/>
      <w:r>
        <w:rPr>
          <w:rFonts w:cs="Times New Roman"/>
          <w:color w:val="000000" w:themeColor="text1"/>
          <w:szCs w:val="24"/>
        </w:rPr>
        <w:t>RFC.;</w:t>
      </w:r>
      <w:proofErr w:type="gramEnd"/>
      <w:r>
        <w:rPr>
          <w:rFonts w:cs="Times New Roman"/>
          <w:color w:val="000000" w:themeColor="text1"/>
          <w:szCs w:val="24"/>
        </w:rPr>
        <w:t xml:space="preserve"> PETRY, P</w:t>
      </w:r>
      <w:r w:rsidR="00B1579E" w:rsidRPr="005C2D27">
        <w:rPr>
          <w:rFonts w:cs="Times New Roman"/>
          <w:color w:val="000000" w:themeColor="text1"/>
          <w:szCs w:val="24"/>
        </w:rPr>
        <w:t xml:space="preserve">C. Motivação no controle do biofilme dental e sangramento gengival em escolares. </w:t>
      </w:r>
      <w:r w:rsidR="00B1579E" w:rsidRPr="005C2D27">
        <w:rPr>
          <w:rFonts w:cs="Times New Roman"/>
          <w:b/>
          <w:color w:val="000000" w:themeColor="text1"/>
          <w:szCs w:val="24"/>
        </w:rPr>
        <w:t xml:space="preserve">Rev. Saúde </w:t>
      </w:r>
      <w:proofErr w:type="gramStart"/>
      <w:r w:rsidR="00B1579E" w:rsidRPr="005C2D27">
        <w:rPr>
          <w:rFonts w:cs="Times New Roman"/>
          <w:b/>
          <w:color w:val="000000" w:themeColor="text1"/>
          <w:szCs w:val="24"/>
        </w:rPr>
        <w:t>Pública</w:t>
      </w:r>
      <w:r w:rsidR="00B1579E" w:rsidRPr="005C2D27">
        <w:rPr>
          <w:rFonts w:cs="Times New Roman"/>
          <w:color w:val="000000" w:themeColor="text1"/>
          <w:szCs w:val="24"/>
        </w:rPr>
        <w:t>,  São</w:t>
      </w:r>
      <w:proofErr w:type="gramEnd"/>
      <w:r w:rsidR="00B1579E" w:rsidRPr="005C2D27">
        <w:rPr>
          <w:rFonts w:cs="Times New Roman"/>
          <w:color w:val="000000" w:themeColor="text1"/>
          <w:szCs w:val="24"/>
        </w:rPr>
        <w:t xml:space="preserve"> Paulo,  v. 36, n. 5, p. 634-637, 2002 .   Disponível em: &lt;http://www.scielo.br/scielo.php?script=sci_arttext&amp;pid=S003489102002000600015&amp;lng=en&amp;nrm=iso&gt;. Acesso em: 19 mai. 2016.  </w:t>
      </w:r>
    </w:p>
    <w:p w14:paraId="13370963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416FD5EF" w14:textId="2392EC3D" w:rsidR="00B1579E" w:rsidRPr="005C2D27" w:rsidRDefault="00B1579E" w:rsidP="007A3E46">
      <w:pPr>
        <w:spacing w:line="240" w:lineRule="auto"/>
        <w:jc w:val="left"/>
        <w:rPr>
          <w:rStyle w:val="Hyperlink"/>
          <w:rFonts w:cs="Times New Roman"/>
          <w:color w:val="000000" w:themeColor="text1"/>
          <w:szCs w:val="24"/>
          <w:u w:val="none"/>
        </w:rPr>
      </w:pPr>
      <w:r w:rsidRPr="005C2D27">
        <w:rPr>
          <w:rFonts w:cs="Times New Roman"/>
          <w:color w:val="000000" w:themeColor="text1"/>
          <w:szCs w:val="24"/>
        </w:rPr>
        <w:t xml:space="preserve">42 GAETTI-JARDIM et al. Efeitos da radioterapia sobre as condições bucais de pacientes oncológicos. </w:t>
      </w:r>
      <w:r w:rsidRPr="005C2D27">
        <w:rPr>
          <w:rFonts w:cs="Times New Roman"/>
          <w:b/>
          <w:color w:val="000000" w:themeColor="text1"/>
          <w:szCs w:val="24"/>
        </w:rPr>
        <w:t xml:space="preserve">RPG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Rev</w:t>
      </w:r>
      <w:proofErr w:type="spellEnd"/>
      <w:r w:rsidRPr="005C2D27">
        <w:rPr>
          <w:rFonts w:cs="Times New Roman"/>
          <w:b/>
          <w:color w:val="000000" w:themeColor="text1"/>
          <w:szCs w:val="24"/>
        </w:rPr>
        <w:t xml:space="preserve"> Pós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Grad</w:t>
      </w:r>
      <w:proofErr w:type="spellEnd"/>
      <w:r w:rsidRPr="005C2D27">
        <w:rPr>
          <w:rFonts w:cs="Times New Roman"/>
          <w:color w:val="000000" w:themeColor="text1"/>
          <w:szCs w:val="24"/>
        </w:rPr>
        <w:t>, Araçatuba, v.18, n. 2, p.96-101, 2011. Disponível em: &lt;http://www.fo.usp.br/wp-content/uploads/Efeitos-da-radioterapia-sobre-as-condi%C3%A7%C3%B5es-bucais-de-pacientes-oncol%C3%B3gicos.pdf</w:t>
      </w:r>
      <w:r w:rsidRPr="005C2D27">
        <w:rPr>
          <w:rStyle w:val="Hyperlink"/>
          <w:rFonts w:cs="Times New Roman"/>
          <w:color w:val="000000" w:themeColor="text1"/>
          <w:szCs w:val="24"/>
          <w:u w:val="none"/>
        </w:rPr>
        <w:t>&gt;. Acesso em: 08 mai. 2016.</w:t>
      </w:r>
    </w:p>
    <w:p w14:paraId="7A6F09C9" w14:textId="77777777" w:rsidR="00B1579E" w:rsidRPr="005C2D27" w:rsidRDefault="00B1579E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10D76DAA" w14:textId="2560BB45" w:rsidR="00B1579E" w:rsidRPr="005C2D27" w:rsidRDefault="00B1579E" w:rsidP="007A3E46">
      <w:pPr>
        <w:spacing w:line="240" w:lineRule="auto"/>
        <w:jc w:val="left"/>
        <w:rPr>
          <w:rStyle w:val="Hyperlink"/>
          <w:rFonts w:cs="Times New Roman"/>
          <w:color w:val="000000" w:themeColor="text1"/>
          <w:szCs w:val="24"/>
          <w:u w:val="none"/>
        </w:rPr>
      </w:pPr>
      <w:r w:rsidRPr="005C2D27">
        <w:rPr>
          <w:rFonts w:cs="Times New Roman"/>
          <w:color w:val="000000" w:themeColor="text1"/>
          <w:szCs w:val="24"/>
        </w:rPr>
        <w:t>43 LOP</w:t>
      </w:r>
      <w:r w:rsidR="00A11674">
        <w:rPr>
          <w:rFonts w:cs="Times New Roman"/>
          <w:color w:val="000000" w:themeColor="text1"/>
          <w:szCs w:val="24"/>
        </w:rPr>
        <w:t xml:space="preserve">ES, </w:t>
      </w:r>
      <w:proofErr w:type="gramStart"/>
      <w:r w:rsidR="00A11674">
        <w:rPr>
          <w:rFonts w:cs="Times New Roman"/>
          <w:color w:val="000000" w:themeColor="text1"/>
          <w:szCs w:val="24"/>
        </w:rPr>
        <w:t>IA.;</w:t>
      </w:r>
      <w:proofErr w:type="gramEnd"/>
      <w:r w:rsidR="00A11674">
        <w:rPr>
          <w:rFonts w:cs="Times New Roman"/>
          <w:color w:val="000000" w:themeColor="text1"/>
          <w:szCs w:val="24"/>
        </w:rPr>
        <w:t xml:space="preserve"> NOGUEIRA, D</w:t>
      </w:r>
      <w:r w:rsidRPr="005C2D27">
        <w:rPr>
          <w:rFonts w:cs="Times New Roman"/>
          <w:color w:val="000000" w:themeColor="text1"/>
          <w:szCs w:val="24"/>
        </w:rPr>
        <w:t xml:space="preserve">N.; LOPES, I.A. Manifestações Orais Decorrentes da Quimioterapia em Crianças de um Centro de Tratamento Oncológico.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Pesq</w:t>
      </w:r>
      <w:proofErr w:type="spellEnd"/>
      <w:r w:rsidRPr="005C2D2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Bras</w:t>
      </w:r>
      <w:proofErr w:type="spellEnd"/>
      <w:r w:rsidRPr="005C2D2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Odontoped</w:t>
      </w:r>
      <w:proofErr w:type="spellEnd"/>
      <w:r w:rsidRPr="005C2D2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Clin</w:t>
      </w:r>
      <w:proofErr w:type="spellEnd"/>
      <w:r w:rsidRPr="005C2D2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Pr="005C2D27">
        <w:rPr>
          <w:rFonts w:cs="Times New Roman"/>
          <w:b/>
          <w:color w:val="000000" w:themeColor="text1"/>
          <w:szCs w:val="24"/>
        </w:rPr>
        <w:t>Integr</w:t>
      </w:r>
      <w:proofErr w:type="spellEnd"/>
      <w:r w:rsidRPr="005C2D27">
        <w:rPr>
          <w:rFonts w:cs="Times New Roman"/>
          <w:color w:val="000000" w:themeColor="text1"/>
          <w:szCs w:val="24"/>
        </w:rPr>
        <w:t>, João Pessoa, v.12, n.1, p.113-19, 2012.   Disponível em: &lt;http://revista.uepb.edu.br/index.php/pboci/article/viewFile/1102/810</w:t>
      </w:r>
      <w:r w:rsidRPr="005C2D27">
        <w:rPr>
          <w:rStyle w:val="Hyperlink"/>
          <w:rFonts w:cs="Times New Roman"/>
          <w:color w:val="000000" w:themeColor="text1"/>
          <w:szCs w:val="24"/>
          <w:u w:val="none"/>
        </w:rPr>
        <w:t xml:space="preserve">&gt;. Acesso em: 8 mai. 2016. </w:t>
      </w:r>
    </w:p>
    <w:p w14:paraId="3396E029" w14:textId="77777777" w:rsidR="00B1579E" w:rsidRPr="005C2D27" w:rsidRDefault="00B1579E" w:rsidP="007A3E46">
      <w:pPr>
        <w:spacing w:line="240" w:lineRule="auto"/>
        <w:jc w:val="left"/>
        <w:rPr>
          <w:rStyle w:val="Hyperlink"/>
          <w:rFonts w:cs="Times New Roman"/>
          <w:color w:val="000000" w:themeColor="text1"/>
          <w:szCs w:val="24"/>
        </w:rPr>
      </w:pPr>
    </w:p>
    <w:p w14:paraId="3E2250B9" w14:textId="74F86679" w:rsidR="00B1579E" w:rsidRPr="005C2D27" w:rsidRDefault="00A11674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44 MICCAS, FL.; BATISTA, SH</w:t>
      </w:r>
      <w:bookmarkStart w:id="0" w:name="_GoBack"/>
      <w:bookmarkEnd w:id="0"/>
      <w:r>
        <w:rPr>
          <w:rFonts w:cs="Times New Roman"/>
          <w:color w:val="000000" w:themeColor="text1"/>
          <w:szCs w:val="24"/>
        </w:rPr>
        <w:t>S</w:t>
      </w:r>
      <w:r w:rsidR="00B1579E" w:rsidRPr="005C2D27">
        <w:rPr>
          <w:rFonts w:cs="Times New Roman"/>
          <w:color w:val="000000" w:themeColor="text1"/>
          <w:szCs w:val="24"/>
        </w:rPr>
        <w:t xml:space="preserve">S. Educação permanente em saúde: </w:t>
      </w:r>
      <w:proofErr w:type="spellStart"/>
      <w:r w:rsidR="00B1579E" w:rsidRPr="005C2D27">
        <w:rPr>
          <w:rFonts w:cs="Times New Roman"/>
          <w:color w:val="000000" w:themeColor="text1"/>
          <w:szCs w:val="24"/>
        </w:rPr>
        <w:t>metassíntese</w:t>
      </w:r>
      <w:proofErr w:type="spellEnd"/>
      <w:r w:rsidR="00B1579E" w:rsidRPr="005C2D27">
        <w:rPr>
          <w:rFonts w:cs="Times New Roman"/>
          <w:color w:val="000000" w:themeColor="text1"/>
          <w:szCs w:val="24"/>
        </w:rPr>
        <w:t>.</w:t>
      </w:r>
      <w:r w:rsidR="00B1579E" w:rsidRPr="005C2D27">
        <w:rPr>
          <w:rFonts w:cs="Times New Roman"/>
          <w:b/>
          <w:color w:val="000000" w:themeColor="text1"/>
          <w:szCs w:val="24"/>
        </w:rPr>
        <w:t xml:space="preserve"> </w:t>
      </w:r>
      <w:proofErr w:type="spellStart"/>
      <w:r w:rsidR="00B1579E" w:rsidRPr="005C2D27">
        <w:rPr>
          <w:rFonts w:cs="Times New Roman"/>
          <w:b/>
          <w:color w:val="000000" w:themeColor="text1"/>
          <w:szCs w:val="24"/>
        </w:rPr>
        <w:t>Rev</w:t>
      </w:r>
      <w:proofErr w:type="spellEnd"/>
      <w:r w:rsidR="00B1579E" w:rsidRPr="005C2D27">
        <w:rPr>
          <w:rFonts w:cs="Times New Roman"/>
          <w:b/>
          <w:color w:val="000000" w:themeColor="text1"/>
          <w:szCs w:val="24"/>
        </w:rPr>
        <w:t xml:space="preserve"> Saúde Pública</w:t>
      </w:r>
      <w:r w:rsidR="00B1579E" w:rsidRPr="005C2D27">
        <w:rPr>
          <w:rFonts w:cs="Times New Roman"/>
          <w:color w:val="000000" w:themeColor="text1"/>
          <w:szCs w:val="24"/>
        </w:rPr>
        <w:t>, São Paulo, v.48, n.1, p. 170-185, 2014. Disponível em: &lt;</w:t>
      </w:r>
      <w:r w:rsidR="00B1579E" w:rsidRPr="005C2D27">
        <w:rPr>
          <w:color w:val="000000" w:themeColor="text1"/>
        </w:rPr>
        <w:t xml:space="preserve"> </w:t>
      </w:r>
      <w:r w:rsidR="00B1579E" w:rsidRPr="005C2D27">
        <w:rPr>
          <w:rFonts w:cs="Times New Roman"/>
          <w:color w:val="000000" w:themeColor="text1"/>
          <w:szCs w:val="24"/>
        </w:rPr>
        <w:t xml:space="preserve">www.scielo.br/scielo.php?script=sci_arttext&amp;pid=S0034-89102014000100170&gt;. Acesso em: 19 mai. 2016. </w:t>
      </w:r>
    </w:p>
    <w:p w14:paraId="5D2A5B5F" w14:textId="77777777" w:rsidR="00444BDD" w:rsidRPr="005C2D27" w:rsidRDefault="00444BDD" w:rsidP="007A3E46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</w:p>
    <w:p w14:paraId="3D125B9E" w14:textId="70B56509" w:rsidR="005F1F61" w:rsidRPr="005C2D27" w:rsidRDefault="0034731C" w:rsidP="0034731C">
      <w:pPr>
        <w:spacing w:line="240" w:lineRule="auto"/>
        <w:jc w:val="left"/>
        <w:rPr>
          <w:rFonts w:cs="Times New Roman"/>
          <w:color w:val="000000" w:themeColor="text1"/>
          <w:szCs w:val="24"/>
        </w:rPr>
      </w:pPr>
      <w:r w:rsidRPr="005C2D27">
        <w:rPr>
          <w:rFonts w:cs="Times New Roman"/>
          <w:color w:val="000000" w:themeColor="text1"/>
          <w:szCs w:val="24"/>
        </w:rPr>
        <w:t xml:space="preserve"> </w:t>
      </w:r>
    </w:p>
    <w:sectPr w:rsidR="005F1F61" w:rsidRPr="005C2D27" w:rsidSect="00D63054">
      <w:headerReference w:type="default" r:id="rId8"/>
      <w:pgSz w:w="11906" w:h="16838" w:code="9"/>
      <w:pgMar w:top="1134" w:right="1134" w:bottom="1134" w:left="1134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37D5A" w14:textId="77777777" w:rsidR="002C6C92" w:rsidRDefault="002C6C92" w:rsidP="00506FDD">
      <w:pPr>
        <w:spacing w:line="240" w:lineRule="auto"/>
      </w:pPr>
      <w:r>
        <w:separator/>
      </w:r>
    </w:p>
  </w:endnote>
  <w:endnote w:type="continuationSeparator" w:id="0">
    <w:p w14:paraId="1C3DD64F" w14:textId="77777777" w:rsidR="002C6C92" w:rsidRDefault="002C6C92" w:rsidP="00506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">
    <w:altName w:val="Times New Roman"/>
    <w:charset w:val="00"/>
    <w:family w:val="roman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82C15" w14:textId="77777777" w:rsidR="002C6C92" w:rsidRDefault="002C6C92" w:rsidP="00506FDD">
      <w:pPr>
        <w:spacing w:line="240" w:lineRule="auto"/>
      </w:pPr>
      <w:r>
        <w:separator/>
      </w:r>
    </w:p>
  </w:footnote>
  <w:footnote w:type="continuationSeparator" w:id="0">
    <w:p w14:paraId="47C443E1" w14:textId="77777777" w:rsidR="002C6C92" w:rsidRDefault="002C6C92" w:rsidP="00506FDD">
      <w:pPr>
        <w:spacing w:line="240" w:lineRule="auto"/>
      </w:pPr>
      <w:r>
        <w:continuationSeparator/>
      </w:r>
    </w:p>
  </w:footnote>
  <w:footnote w:id="1">
    <w:p w14:paraId="7638199F" w14:textId="0B5A4D6A" w:rsidR="004D48A2" w:rsidRDefault="004D48A2">
      <w:pPr>
        <w:pStyle w:val="Textodenotaderodap"/>
      </w:pPr>
      <w:r>
        <w:rPr>
          <w:rStyle w:val="Refdenotaderodap"/>
        </w:rPr>
        <w:footnoteRef/>
      </w:r>
      <w:r>
        <w:t xml:space="preserve"> Graduanda em Enfermagem, Campus 1. Salvador (Ba), Brasil. </w:t>
      </w:r>
      <w:proofErr w:type="spellStart"/>
      <w:r>
        <w:t>Email</w:t>
      </w:r>
      <w:proofErr w:type="spellEnd"/>
      <w:r>
        <w:t>: s.adileia@gmail.com</w:t>
      </w:r>
    </w:p>
  </w:footnote>
  <w:footnote w:id="2">
    <w:p w14:paraId="46B95BE1" w14:textId="7B0C239A" w:rsidR="004D48A2" w:rsidRDefault="004D48A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63054">
        <w:t>Doutora</w:t>
      </w:r>
      <w:r>
        <w:t xml:space="preserve"> em Enfermagem. Professora Assistente da Universidade do Estado da Bahia, Campus </w:t>
      </w:r>
      <w:r w:rsidR="003B19D6">
        <w:t>I</w:t>
      </w:r>
      <w:r>
        <w:t>. Salvador (Ba), Brasil. E-mail:slvieira@uneb.br</w:t>
      </w:r>
    </w:p>
  </w:footnote>
  <w:footnote w:id="3">
    <w:p w14:paraId="2A00A1F7" w14:textId="00B54BDE" w:rsidR="003B19D6" w:rsidRDefault="003B19D6">
      <w:pPr>
        <w:pStyle w:val="Textodenotaderodap"/>
      </w:pPr>
      <w:r>
        <w:rPr>
          <w:rStyle w:val="Refdenotaderodap"/>
        </w:rPr>
        <w:footnoteRef/>
      </w:r>
      <w:r>
        <w:t xml:space="preserve"> Mestre em Enfermagem. Professora </w:t>
      </w:r>
      <w:r>
        <w:t>Assistente da Universid</w:t>
      </w:r>
      <w:r>
        <w:t>ade do Estado da Bahia, Campus I</w:t>
      </w:r>
      <w:r>
        <w:t>. Salvador (Ba), Brasil.</w:t>
      </w:r>
    </w:p>
  </w:footnote>
  <w:footnote w:id="4">
    <w:p w14:paraId="28BEBEA3" w14:textId="18807DC2" w:rsidR="003B19D6" w:rsidRDefault="003B19D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Mestre em Enfermagem. Professora Assistente da Universidade do Estado da Bahia, Campus I. Salvador (Ba), Brasil.</w:t>
      </w:r>
    </w:p>
  </w:footnote>
  <w:footnote w:id="5">
    <w:p w14:paraId="317536EA" w14:textId="0D16E6A8" w:rsidR="003B19D6" w:rsidRDefault="003B19D6" w:rsidP="003B19D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Doutor em Saúde Coletiva. Professor Assistente da Universidade do Estado da Bahia, Campus 1. Salvador (Ba), Brasil.</w:t>
      </w:r>
    </w:p>
    <w:p w14:paraId="1D2647E5" w14:textId="141AC6FF" w:rsidR="003B19D6" w:rsidRDefault="003B19D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168761"/>
      <w:docPartObj>
        <w:docPartGallery w:val="Page Numbers (Top of Page)"/>
        <w:docPartUnique/>
      </w:docPartObj>
    </w:sdtPr>
    <w:sdtEndPr/>
    <w:sdtContent>
      <w:p w14:paraId="3A37C440" w14:textId="6288EB66" w:rsidR="004D48A2" w:rsidRDefault="004D48A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74">
          <w:rPr>
            <w:noProof/>
          </w:rPr>
          <w:t>17</w:t>
        </w:r>
        <w:r>
          <w:fldChar w:fldCharType="end"/>
        </w:r>
      </w:p>
    </w:sdtContent>
  </w:sdt>
  <w:p w14:paraId="76B6A375" w14:textId="77777777" w:rsidR="004D48A2" w:rsidRDefault="004D48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1EAB"/>
    <w:multiLevelType w:val="hybridMultilevel"/>
    <w:tmpl w:val="605AE38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D0DBB"/>
    <w:multiLevelType w:val="hybridMultilevel"/>
    <w:tmpl w:val="E6001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51C97"/>
    <w:multiLevelType w:val="hybridMultilevel"/>
    <w:tmpl w:val="2A4867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0D61AA"/>
    <w:multiLevelType w:val="hybridMultilevel"/>
    <w:tmpl w:val="116004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8D59B0"/>
    <w:multiLevelType w:val="hybridMultilevel"/>
    <w:tmpl w:val="202CA0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4534B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0C"/>
    <w:rsid w:val="00002342"/>
    <w:rsid w:val="00004998"/>
    <w:rsid w:val="00005359"/>
    <w:rsid w:val="00012DD7"/>
    <w:rsid w:val="00015056"/>
    <w:rsid w:val="00021A7F"/>
    <w:rsid w:val="00021D8F"/>
    <w:rsid w:val="00024EFE"/>
    <w:rsid w:val="000375B8"/>
    <w:rsid w:val="000423DF"/>
    <w:rsid w:val="00046080"/>
    <w:rsid w:val="00051F00"/>
    <w:rsid w:val="00055269"/>
    <w:rsid w:val="00061BEB"/>
    <w:rsid w:val="00062999"/>
    <w:rsid w:val="00064958"/>
    <w:rsid w:val="00070BF8"/>
    <w:rsid w:val="00082D9B"/>
    <w:rsid w:val="00085336"/>
    <w:rsid w:val="00090AD5"/>
    <w:rsid w:val="000A0517"/>
    <w:rsid w:val="000B081B"/>
    <w:rsid w:val="000B2709"/>
    <w:rsid w:val="000B72F6"/>
    <w:rsid w:val="000C3012"/>
    <w:rsid w:val="000C4E1B"/>
    <w:rsid w:val="000D59F8"/>
    <w:rsid w:val="000F0B5E"/>
    <w:rsid w:val="000F5E70"/>
    <w:rsid w:val="00107394"/>
    <w:rsid w:val="00111B27"/>
    <w:rsid w:val="0011464E"/>
    <w:rsid w:val="00114B33"/>
    <w:rsid w:val="001304DB"/>
    <w:rsid w:val="00131AB7"/>
    <w:rsid w:val="00132628"/>
    <w:rsid w:val="00132B4A"/>
    <w:rsid w:val="00135C99"/>
    <w:rsid w:val="001435D6"/>
    <w:rsid w:val="001462DB"/>
    <w:rsid w:val="00154A93"/>
    <w:rsid w:val="00156675"/>
    <w:rsid w:val="0016349C"/>
    <w:rsid w:val="00166F3B"/>
    <w:rsid w:val="00167ECA"/>
    <w:rsid w:val="00183CE9"/>
    <w:rsid w:val="001877AA"/>
    <w:rsid w:val="00191D30"/>
    <w:rsid w:val="00191DC5"/>
    <w:rsid w:val="00195949"/>
    <w:rsid w:val="001D4E46"/>
    <w:rsid w:val="001E2E0D"/>
    <w:rsid w:val="001F0A70"/>
    <w:rsid w:val="00200D75"/>
    <w:rsid w:val="00203390"/>
    <w:rsid w:val="002257B0"/>
    <w:rsid w:val="00243516"/>
    <w:rsid w:val="002454AC"/>
    <w:rsid w:val="00263A17"/>
    <w:rsid w:val="00266153"/>
    <w:rsid w:val="00283FB8"/>
    <w:rsid w:val="0028405E"/>
    <w:rsid w:val="00284E76"/>
    <w:rsid w:val="00287F85"/>
    <w:rsid w:val="00294777"/>
    <w:rsid w:val="002A21CB"/>
    <w:rsid w:val="002A3B21"/>
    <w:rsid w:val="002A7310"/>
    <w:rsid w:val="002B6167"/>
    <w:rsid w:val="002C12C5"/>
    <w:rsid w:val="002C5A98"/>
    <w:rsid w:val="002C6C92"/>
    <w:rsid w:val="002D364D"/>
    <w:rsid w:val="002D46EC"/>
    <w:rsid w:val="002E444C"/>
    <w:rsid w:val="002E452A"/>
    <w:rsid w:val="002F0358"/>
    <w:rsid w:val="00301A74"/>
    <w:rsid w:val="00305C39"/>
    <w:rsid w:val="0030786F"/>
    <w:rsid w:val="00322CD0"/>
    <w:rsid w:val="00335435"/>
    <w:rsid w:val="0034731C"/>
    <w:rsid w:val="0036415D"/>
    <w:rsid w:val="003645A2"/>
    <w:rsid w:val="00366CB3"/>
    <w:rsid w:val="00366E69"/>
    <w:rsid w:val="0037225F"/>
    <w:rsid w:val="003B0D89"/>
    <w:rsid w:val="003B19D6"/>
    <w:rsid w:val="003C2AC8"/>
    <w:rsid w:val="003D0D84"/>
    <w:rsid w:val="003E7137"/>
    <w:rsid w:val="00400884"/>
    <w:rsid w:val="004323C7"/>
    <w:rsid w:val="00437B7C"/>
    <w:rsid w:val="0044097C"/>
    <w:rsid w:val="00444BDD"/>
    <w:rsid w:val="0044609A"/>
    <w:rsid w:val="0045150C"/>
    <w:rsid w:val="00457DD0"/>
    <w:rsid w:val="00461FA4"/>
    <w:rsid w:val="00464593"/>
    <w:rsid w:val="004809FA"/>
    <w:rsid w:val="00487541"/>
    <w:rsid w:val="0048784B"/>
    <w:rsid w:val="004A12CA"/>
    <w:rsid w:val="004A56FE"/>
    <w:rsid w:val="004A600D"/>
    <w:rsid w:val="004A69AF"/>
    <w:rsid w:val="004B3010"/>
    <w:rsid w:val="004B44B5"/>
    <w:rsid w:val="004B72DE"/>
    <w:rsid w:val="004C0F18"/>
    <w:rsid w:val="004C1385"/>
    <w:rsid w:val="004C42D3"/>
    <w:rsid w:val="004D0FD8"/>
    <w:rsid w:val="004D3E06"/>
    <w:rsid w:val="004D48A2"/>
    <w:rsid w:val="004F7687"/>
    <w:rsid w:val="00506CDA"/>
    <w:rsid w:val="00506FDD"/>
    <w:rsid w:val="00526AD0"/>
    <w:rsid w:val="00530C22"/>
    <w:rsid w:val="00537BBA"/>
    <w:rsid w:val="00540F2D"/>
    <w:rsid w:val="00552CE8"/>
    <w:rsid w:val="00557BEC"/>
    <w:rsid w:val="00567169"/>
    <w:rsid w:val="005861D6"/>
    <w:rsid w:val="005944CD"/>
    <w:rsid w:val="005A4C09"/>
    <w:rsid w:val="005C2D27"/>
    <w:rsid w:val="005D3795"/>
    <w:rsid w:val="005D3DDC"/>
    <w:rsid w:val="005D6977"/>
    <w:rsid w:val="005E19FA"/>
    <w:rsid w:val="005E7F63"/>
    <w:rsid w:val="005F1F61"/>
    <w:rsid w:val="005F4E49"/>
    <w:rsid w:val="00601AF6"/>
    <w:rsid w:val="00602E28"/>
    <w:rsid w:val="0061396B"/>
    <w:rsid w:val="006262B0"/>
    <w:rsid w:val="00656A0A"/>
    <w:rsid w:val="006636E0"/>
    <w:rsid w:val="0066574F"/>
    <w:rsid w:val="00667205"/>
    <w:rsid w:val="006905B2"/>
    <w:rsid w:val="006942F8"/>
    <w:rsid w:val="006B3046"/>
    <w:rsid w:val="006B5DED"/>
    <w:rsid w:val="006C4480"/>
    <w:rsid w:val="006D05BF"/>
    <w:rsid w:val="006D7841"/>
    <w:rsid w:val="006E1A47"/>
    <w:rsid w:val="006E1B25"/>
    <w:rsid w:val="00705613"/>
    <w:rsid w:val="0071324D"/>
    <w:rsid w:val="00727145"/>
    <w:rsid w:val="007310BB"/>
    <w:rsid w:val="0073408F"/>
    <w:rsid w:val="00746852"/>
    <w:rsid w:val="00750FD7"/>
    <w:rsid w:val="007612E9"/>
    <w:rsid w:val="00781296"/>
    <w:rsid w:val="00783636"/>
    <w:rsid w:val="0078378F"/>
    <w:rsid w:val="007A3E46"/>
    <w:rsid w:val="007A66ED"/>
    <w:rsid w:val="007D6D6E"/>
    <w:rsid w:val="007E6931"/>
    <w:rsid w:val="007E711C"/>
    <w:rsid w:val="008016BA"/>
    <w:rsid w:val="00802CA0"/>
    <w:rsid w:val="00812AE3"/>
    <w:rsid w:val="00826AB7"/>
    <w:rsid w:val="0082728D"/>
    <w:rsid w:val="00835C20"/>
    <w:rsid w:val="00835FC9"/>
    <w:rsid w:val="008445C5"/>
    <w:rsid w:val="00856BFD"/>
    <w:rsid w:val="00880246"/>
    <w:rsid w:val="00895420"/>
    <w:rsid w:val="008A4739"/>
    <w:rsid w:val="008A5D82"/>
    <w:rsid w:val="008C6BB8"/>
    <w:rsid w:val="008D4B09"/>
    <w:rsid w:val="008D5E3A"/>
    <w:rsid w:val="008E07E0"/>
    <w:rsid w:val="008E09D1"/>
    <w:rsid w:val="008F0818"/>
    <w:rsid w:val="008F3E32"/>
    <w:rsid w:val="00904118"/>
    <w:rsid w:val="009164D3"/>
    <w:rsid w:val="00921213"/>
    <w:rsid w:val="00933653"/>
    <w:rsid w:val="009517B1"/>
    <w:rsid w:val="00951F69"/>
    <w:rsid w:val="009610E7"/>
    <w:rsid w:val="00965E51"/>
    <w:rsid w:val="00973F58"/>
    <w:rsid w:val="00974DF6"/>
    <w:rsid w:val="009807E4"/>
    <w:rsid w:val="009849D7"/>
    <w:rsid w:val="00997793"/>
    <w:rsid w:val="009A711F"/>
    <w:rsid w:val="009B16F9"/>
    <w:rsid w:val="009C2857"/>
    <w:rsid w:val="009C3736"/>
    <w:rsid w:val="009D3456"/>
    <w:rsid w:val="009F224D"/>
    <w:rsid w:val="00A02894"/>
    <w:rsid w:val="00A064A4"/>
    <w:rsid w:val="00A11674"/>
    <w:rsid w:val="00A3188D"/>
    <w:rsid w:val="00A431F5"/>
    <w:rsid w:val="00A45457"/>
    <w:rsid w:val="00A50131"/>
    <w:rsid w:val="00A506BE"/>
    <w:rsid w:val="00A623D5"/>
    <w:rsid w:val="00A759A0"/>
    <w:rsid w:val="00A8453C"/>
    <w:rsid w:val="00A84B36"/>
    <w:rsid w:val="00AA2400"/>
    <w:rsid w:val="00AA6A6D"/>
    <w:rsid w:val="00AB2C80"/>
    <w:rsid w:val="00AC2FAB"/>
    <w:rsid w:val="00AC6016"/>
    <w:rsid w:val="00AD079C"/>
    <w:rsid w:val="00AF1F55"/>
    <w:rsid w:val="00AF212F"/>
    <w:rsid w:val="00B06587"/>
    <w:rsid w:val="00B12CEC"/>
    <w:rsid w:val="00B1579E"/>
    <w:rsid w:val="00B1593A"/>
    <w:rsid w:val="00B21453"/>
    <w:rsid w:val="00B2632D"/>
    <w:rsid w:val="00B268D4"/>
    <w:rsid w:val="00B35EA0"/>
    <w:rsid w:val="00B468E6"/>
    <w:rsid w:val="00B54E63"/>
    <w:rsid w:val="00B97A8F"/>
    <w:rsid w:val="00BA5C89"/>
    <w:rsid w:val="00BB3AA5"/>
    <w:rsid w:val="00BC1BF6"/>
    <w:rsid w:val="00BC6498"/>
    <w:rsid w:val="00BD2AA6"/>
    <w:rsid w:val="00BF3EA3"/>
    <w:rsid w:val="00BF4689"/>
    <w:rsid w:val="00BF4CBD"/>
    <w:rsid w:val="00C067C2"/>
    <w:rsid w:val="00C122D4"/>
    <w:rsid w:val="00C1399C"/>
    <w:rsid w:val="00C23358"/>
    <w:rsid w:val="00C267F7"/>
    <w:rsid w:val="00C27039"/>
    <w:rsid w:val="00C27791"/>
    <w:rsid w:val="00C345EB"/>
    <w:rsid w:val="00C376E2"/>
    <w:rsid w:val="00C6020F"/>
    <w:rsid w:val="00C7299D"/>
    <w:rsid w:val="00C7655A"/>
    <w:rsid w:val="00C77C42"/>
    <w:rsid w:val="00C77E5B"/>
    <w:rsid w:val="00C92D61"/>
    <w:rsid w:val="00C93270"/>
    <w:rsid w:val="00CA6F2E"/>
    <w:rsid w:val="00CD000B"/>
    <w:rsid w:val="00CE027E"/>
    <w:rsid w:val="00CE7E01"/>
    <w:rsid w:val="00CF08F8"/>
    <w:rsid w:val="00CF0FEA"/>
    <w:rsid w:val="00D030FC"/>
    <w:rsid w:val="00D113C3"/>
    <w:rsid w:val="00D15AC7"/>
    <w:rsid w:val="00D2150F"/>
    <w:rsid w:val="00D31648"/>
    <w:rsid w:val="00D62C41"/>
    <w:rsid w:val="00D63054"/>
    <w:rsid w:val="00D8300D"/>
    <w:rsid w:val="00D97526"/>
    <w:rsid w:val="00DA08ED"/>
    <w:rsid w:val="00DA4C4F"/>
    <w:rsid w:val="00DA7BCC"/>
    <w:rsid w:val="00DD365B"/>
    <w:rsid w:val="00DD49B1"/>
    <w:rsid w:val="00DE1FD9"/>
    <w:rsid w:val="00DF4FF9"/>
    <w:rsid w:val="00E02015"/>
    <w:rsid w:val="00E20E5E"/>
    <w:rsid w:val="00E2255E"/>
    <w:rsid w:val="00E22F2C"/>
    <w:rsid w:val="00E25EDE"/>
    <w:rsid w:val="00E30090"/>
    <w:rsid w:val="00E44B84"/>
    <w:rsid w:val="00E54B31"/>
    <w:rsid w:val="00E6482D"/>
    <w:rsid w:val="00E76751"/>
    <w:rsid w:val="00E86404"/>
    <w:rsid w:val="00E8736D"/>
    <w:rsid w:val="00E959C5"/>
    <w:rsid w:val="00EA4DC3"/>
    <w:rsid w:val="00EB20D2"/>
    <w:rsid w:val="00EB2E6D"/>
    <w:rsid w:val="00EC0469"/>
    <w:rsid w:val="00EC28CF"/>
    <w:rsid w:val="00EC643C"/>
    <w:rsid w:val="00ED33FB"/>
    <w:rsid w:val="00F015D2"/>
    <w:rsid w:val="00F12EE0"/>
    <w:rsid w:val="00F24820"/>
    <w:rsid w:val="00F3022F"/>
    <w:rsid w:val="00F30C40"/>
    <w:rsid w:val="00F37545"/>
    <w:rsid w:val="00F4293F"/>
    <w:rsid w:val="00F52288"/>
    <w:rsid w:val="00F56C81"/>
    <w:rsid w:val="00F74575"/>
    <w:rsid w:val="00F74ACC"/>
    <w:rsid w:val="00F961DA"/>
    <w:rsid w:val="00FA18D0"/>
    <w:rsid w:val="00FA33A0"/>
    <w:rsid w:val="00FA7F8F"/>
    <w:rsid w:val="00FB0451"/>
    <w:rsid w:val="00FC34C2"/>
    <w:rsid w:val="00FD2F6F"/>
    <w:rsid w:val="00FD301B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C256"/>
  <w15:docId w15:val="{2CD4EEB4-12DE-4FB9-A052-C76328E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958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012DD7"/>
    <w:pPr>
      <w:keepNext/>
      <w:numPr>
        <w:numId w:val="6"/>
      </w:numPr>
      <w:jc w:val="left"/>
      <w:outlineLvl w:val="0"/>
    </w:pPr>
    <w:rPr>
      <w:rFonts w:eastAsia="Times New Roman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DD7"/>
    <w:pPr>
      <w:keepNext/>
      <w:keepLines/>
      <w:numPr>
        <w:ilvl w:val="1"/>
        <w:numId w:val="6"/>
      </w:numPr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DD7"/>
    <w:pPr>
      <w:keepNext/>
      <w:keepLines/>
      <w:numPr>
        <w:ilvl w:val="2"/>
        <w:numId w:val="6"/>
      </w:numPr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DD7"/>
    <w:pPr>
      <w:keepNext/>
      <w:keepLines/>
      <w:numPr>
        <w:ilvl w:val="3"/>
        <w:numId w:val="6"/>
      </w:numPr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DD7"/>
    <w:pPr>
      <w:keepNext/>
      <w:keepLines/>
      <w:numPr>
        <w:ilvl w:val="4"/>
        <w:numId w:val="6"/>
      </w:numPr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DD7"/>
    <w:pPr>
      <w:keepNext/>
      <w:keepLines/>
      <w:numPr>
        <w:ilvl w:val="5"/>
        <w:numId w:val="6"/>
      </w:numPr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DD7"/>
    <w:pPr>
      <w:keepNext/>
      <w:keepLines/>
      <w:numPr>
        <w:ilvl w:val="6"/>
        <w:numId w:val="6"/>
      </w:numPr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DD7"/>
    <w:pPr>
      <w:keepNext/>
      <w:keepLines/>
      <w:numPr>
        <w:ilvl w:val="7"/>
        <w:numId w:val="6"/>
      </w:numPr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DD7"/>
    <w:pPr>
      <w:keepNext/>
      <w:keepLines/>
      <w:numPr>
        <w:ilvl w:val="8"/>
        <w:numId w:val="6"/>
      </w:numPr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64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464593"/>
    <w:pPr>
      <w:spacing w:after="120"/>
    </w:pPr>
  </w:style>
  <w:style w:type="paragraph" w:customStyle="1" w:styleId="western">
    <w:name w:val="western"/>
    <w:basedOn w:val="Normal"/>
    <w:rsid w:val="00464593"/>
    <w:pPr>
      <w:autoSpaceDN w:val="0"/>
      <w:spacing w:before="100" w:after="119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64593"/>
  </w:style>
  <w:style w:type="paragraph" w:styleId="Cabealho">
    <w:name w:val="header"/>
    <w:basedOn w:val="Normal"/>
    <w:link w:val="CabealhoChar"/>
    <w:uiPriority w:val="99"/>
    <w:unhideWhenUsed/>
    <w:rsid w:val="00506F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FD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06F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FDD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2335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F1F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1F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1F55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1F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1F55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1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F5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0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20339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11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118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0411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1579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12D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D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D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D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D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D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D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D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65EB-B670-4AC7-9E5E-31BFCF58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8063</Words>
  <Characters>43545</Characters>
  <Application>Microsoft Office Word</Application>
  <DocSecurity>0</DocSecurity>
  <Lines>362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ADILEIA SANTOS DA SILVA</dc:creator>
  <cp:lastModifiedBy>SILVANA</cp:lastModifiedBy>
  <cp:revision>5</cp:revision>
  <cp:lastPrinted>2016-05-29T04:40:00Z</cp:lastPrinted>
  <dcterms:created xsi:type="dcterms:W3CDTF">2017-09-28T00:47:00Z</dcterms:created>
  <dcterms:modified xsi:type="dcterms:W3CDTF">2017-09-28T00:59:00Z</dcterms:modified>
</cp:coreProperties>
</file>